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258EB" w:rsidR="0092674E" w:rsidP="00A26703" w:rsidRDefault="008A4CDE" w14:paraId="1CDFCD21" w14:textId="56E54E60" w14:noSpellErr="1">
      <w:pPr>
        <w:pStyle w:val="T-2"/>
        <w:ind w:left="567" w:right="615" w:firstLine="0"/>
        <w:jc w:val="center"/>
      </w:pPr>
      <w:r w:rsidR="008A4CDE">
        <w:rPr/>
        <w:t>Política Editorial, Portal WEB</w:t>
      </w:r>
      <w:r w:rsidR="00691A70">
        <w:rPr/>
        <w:t>:</w:t>
      </w:r>
      <w:r w:rsidR="00A26703">
        <w:rPr/>
        <w:t xml:space="preserve"> </w:t>
      </w:r>
      <w:r w:rsidR="000F55D3">
        <w:rPr/>
        <w:t xml:space="preserve">Innovación </w:t>
      </w:r>
      <w:r w:rsidR="00691A70">
        <w:rPr/>
        <w:t>y</w:t>
      </w:r>
      <w:r w:rsidR="000F55D3">
        <w:rPr/>
        <w:t xml:space="preserve"> Ciencia</w:t>
      </w:r>
    </w:p>
    <w:p w:rsidRPr="008A4CDE" w:rsidR="008A4CDE" w:rsidP="008A4CDE" w:rsidRDefault="008A4CDE" w14:paraId="6594AB67" w14:textId="20068783">
      <w:pPr>
        <w:pStyle w:val="Cp-Tx"/>
      </w:pPr>
      <w:r w:rsidR="008A4CDE">
        <w:rPr/>
        <w:t>El portal digital</w:t>
      </w:r>
      <w:r w:rsidR="00A87E67">
        <w:rPr/>
        <w:t xml:space="preserve"> de divulgación científica</w:t>
      </w:r>
      <w:r w:rsidR="008A4CDE">
        <w:rPr/>
        <w:t xml:space="preserve"> INNOVACIÓN Y CIENCIA (https://innovacionyciencia.</w:t>
      </w:r>
      <w:proofErr w:type="spellStart"/>
      <w:r w:rsidR="008A4CDE">
        <w:rPr/>
        <w:t>com</w:t>
      </w:r>
      <w:proofErr w:type="spellEnd"/>
      <w:r w:rsidR="008A4CDE">
        <w:rPr/>
        <w:t xml:space="preserve">/) es un </w:t>
      </w:r>
      <w:r w:rsidR="00A87E67">
        <w:rPr/>
        <w:t>espacio creado por</w:t>
      </w:r>
      <w:r w:rsidR="008A4CDE">
        <w:rPr/>
        <w:t xml:space="preserve"> el grupo</w:t>
      </w:r>
      <w:r w:rsidR="008A4CDE">
        <w:rPr/>
        <w:t xml:space="preserve"> </w:t>
      </w:r>
      <w:r w:rsidR="008A4CDE">
        <w:rPr/>
        <w:t>de investigación “P</w:t>
      </w:r>
      <w:r w:rsidR="008A4CDE">
        <w:rPr/>
        <w:t>olítica, Gestión y Apropiación S</w:t>
      </w:r>
      <w:r w:rsidR="008A4CDE">
        <w:rPr/>
        <w:t>ocial de la Ciencia, Tecnología e Innovación” de</w:t>
      </w:r>
      <w:r w:rsidR="008A4CDE">
        <w:rPr/>
        <w:t xml:space="preserve"> </w:t>
      </w:r>
      <w:r w:rsidR="008A4CDE">
        <w:rPr/>
        <w:t>la Asociación Colombiana para el Avance de la Ciencia -</w:t>
      </w:r>
      <w:r w:rsidR="4FDDE9AC">
        <w:rPr/>
        <w:t>AvanCiencia</w:t>
      </w:r>
      <w:r w:rsidR="008A4CDE">
        <w:rPr/>
        <w:t>-. Su propósito es divulgar artículos,</w:t>
      </w:r>
      <w:r w:rsidR="008A4CDE">
        <w:rPr/>
        <w:t xml:space="preserve"> </w:t>
      </w:r>
      <w:r w:rsidR="008A4CDE">
        <w:rPr/>
        <w:t xml:space="preserve">noticias y notas de opinión relacionadas con los temas </w:t>
      </w:r>
      <w:r w:rsidR="00731302">
        <w:rPr/>
        <w:t>de investigación del grupo</w:t>
      </w:r>
      <w:r w:rsidR="008A4CDE">
        <w:rPr/>
        <w:t>.</w:t>
      </w:r>
    </w:p>
    <w:p w:rsidR="008A4CDE" w:rsidP="003C00A3" w:rsidRDefault="008A4CDE" w14:paraId="13808C13" w14:textId="4C947506" w14:noSpellErr="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397"/>
        <w:jc w:val="both"/>
        <w:rPr>
          <w:rFonts w:ascii="Arial" w:hAnsi="Arial" w:eastAsia="Arial" w:cs="Arial"/>
          <w:color w:val="000000"/>
          <w:sz w:val="20"/>
          <w:szCs w:val="20"/>
        </w:rPr>
      </w:pPr>
      <w:r w:rsidRPr="2CF7BE0B" w:rsidR="008A4C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Las noticias que son </w:t>
      </w:r>
      <w:r w:rsidRPr="2CF7BE0B" w:rsidR="000540A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trasmitidas </w:t>
      </w:r>
      <w:r w:rsidRPr="2CF7BE0B" w:rsidR="008A4C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en el portal provienen de </w:t>
      </w:r>
      <w:r w:rsidRPr="2CF7BE0B" w:rsidR="0073130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medios</w:t>
      </w:r>
      <w:r w:rsidRPr="2CF7BE0B" w:rsidR="00A87E6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nacionales e internacionales</w:t>
      </w:r>
      <w:r w:rsidRPr="2CF7BE0B" w:rsidR="0073130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, son de actualidad y</w:t>
      </w:r>
      <w:r w:rsidRPr="2CF7BE0B" w:rsidR="00BC302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2CF7BE0B" w:rsidR="00A87E6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sobre </w:t>
      </w:r>
      <w:r w:rsidRPr="2CF7BE0B" w:rsidR="00BC302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temas que inciden o se relaciona</w:t>
      </w:r>
      <w:r w:rsidRPr="2CF7BE0B" w:rsidR="008A4C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n con </w:t>
      </w:r>
      <w:r w:rsidRPr="2CF7BE0B" w:rsidR="00BC302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investigación, ciencia, tecnología e </w:t>
      </w:r>
      <w:r w:rsidRPr="2CF7BE0B" w:rsidR="008A4C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innovación.</w:t>
      </w:r>
    </w:p>
    <w:p w:rsidR="00691A70" w:rsidP="00691A70" w:rsidRDefault="00F06217" w14:paraId="67CEB022" w14:textId="515F843D" w14:noSpellErr="1">
      <w:pPr>
        <w:pStyle w:val="Cp-Tx"/>
      </w:pPr>
      <w:r w:rsidR="00F06217">
        <w:rPr/>
        <w:t>Los artículo</w:t>
      </w:r>
      <w:r w:rsidR="00A87E67">
        <w:rPr/>
        <w:t>s publicados</w:t>
      </w:r>
      <w:r w:rsidR="00F06217">
        <w:rPr/>
        <w:t xml:space="preserve"> buscan </w:t>
      </w:r>
      <w:r w:rsidR="00BC3026">
        <w:rPr/>
        <w:t>comp</w:t>
      </w:r>
      <w:r w:rsidR="00A87E67">
        <w:rPr/>
        <w:t xml:space="preserve">artir </w:t>
      </w:r>
      <w:r w:rsidR="00BC3026">
        <w:rPr/>
        <w:t>el conocimiento</w:t>
      </w:r>
      <w:r w:rsidR="00A87E67">
        <w:rPr/>
        <w:t xml:space="preserve"> generado en procesos y resultados de gestión e investigación </w:t>
      </w:r>
      <w:r w:rsidR="00BC3026">
        <w:rPr/>
        <w:t>con</w:t>
      </w:r>
      <w:r w:rsidR="00F06217">
        <w:rPr/>
        <w:t xml:space="preserve"> un público </w:t>
      </w:r>
      <w:r w:rsidR="00B770B1">
        <w:rPr/>
        <w:t>profesional, a</w:t>
      </w:r>
      <w:r w:rsidR="00BC3026">
        <w:rPr/>
        <w:t>cadémico o científico</w:t>
      </w:r>
      <w:r w:rsidR="00B770B1">
        <w:rPr/>
        <w:t>. En ese sentido</w:t>
      </w:r>
      <w:r w:rsidR="00BC3026">
        <w:rPr/>
        <w:t>,</w:t>
      </w:r>
      <w:r w:rsidR="00B770B1">
        <w:rPr/>
        <w:t xml:space="preserve"> el estilo de redacción y el lenguaje empleado </w:t>
      </w:r>
      <w:r w:rsidR="000540A1">
        <w:rPr/>
        <w:t>es</w:t>
      </w:r>
      <w:r w:rsidR="00B770B1">
        <w:rPr/>
        <w:t xml:space="preserve"> sencillo, claro, llamativo, y apto para un público general.</w:t>
      </w:r>
    </w:p>
    <w:p w:rsidR="00A04355" w:rsidP="00A04355" w:rsidRDefault="00A04355" w14:paraId="225587B1" w14:textId="696EE622">
      <w:pPr>
        <w:pStyle w:val="Cp-Tx"/>
      </w:pPr>
      <w:r w:rsidR="00A04355">
        <w:rPr/>
        <w:t>El portal digital Innovación y Ciencia se abstendrá de publicar noticias, a</w:t>
      </w:r>
      <w:r w:rsidR="00BC3026">
        <w:rPr/>
        <w:t>rtículos o notas de opinión que</w:t>
      </w:r>
      <w:r w:rsidR="00A04355">
        <w:rPr/>
        <w:t xml:space="preserve"> a juicio del Comité Editorial del portal, atenten contra la dignidad y la integridad humanas, o promuevan cualquier clase de i</w:t>
      </w:r>
      <w:r w:rsidR="00BC3026">
        <w:rPr/>
        <w:t>ntolerancia. I</w:t>
      </w:r>
      <w:r w:rsidR="00A04355">
        <w:rPr/>
        <w:t>gualmente</w:t>
      </w:r>
      <w:r w:rsidR="00CB7FB5">
        <w:rPr/>
        <w:t>,</w:t>
      </w:r>
      <w:r w:rsidR="00A04355">
        <w:rPr/>
        <w:t xml:space="preserve"> no publicará contenidos que contengan críticas inapropiadas dirigidas, bien sea a personas o instituciones, o al trabajo de personas o instituciones. </w:t>
      </w:r>
      <w:r w:rsidR="00A04355">
        <w:rPr/>
        <w:t>En todo caso, se entiende que las opiniones y valoraciones expresadas por los autores en l</w:t>
      </w:r>
      <w:r w:rsidR="00A04355">
        <w:rPr/>
        <w:t>a</w:t>
      </w:r>
      <w:r w:rsidR="00A04355">
        <w:rPr/>
        <w:t>s</w:t>
      </w:r>
      <w:r w:rsidR="00A04355">
        <w:rPr/>
        <w:t xml:space="preserve"> noticias, los</w:t>
      </w:r>
      <w:r w:rsidR="00A04355">
        <w:rPr/>
        <w:t xml:space="preserve"> artículos</w:t>
      </w:r>
      <w:r w:rsidR="00A04355">
        <w:rPr/>
        <w:t xml:space="preserve"> y las notas de opinión</w:t>
      </w:r>
      <w:r w:rsidR="00A04355">
        <w:rPr/>
        <w:t xml:space="preserve"> son de responsabilidad exclusiva de ellos y no comprometen la opinión o posición del Comité Editorial,</w:t>
      </w:r>
      <w:r w:rsidR="00A04355">
        <w:rPr/>
        <w:t xml:space="preserve"> del portal Innovación y Ciencia, </w:t>
      </w:r>
      <w:r w:rsidR="00A04355">
        <w:rPr/>
        <w:t>o de</w:t>
      </w:r>
      <w:r w:rsidR="00A04355">
        <w:rPr/>
        <w:t xml:space="preserve"> la </w:t>
      </w:r>
      <w:r w:rsidR="00A04355">
        <w:rPr/>
        <w:t>A</w:t>
      </w:r>
      <w:r w:rsidR="00A04355">
        <w:rPr/>
        <w:t xml:space="preserve">sociación </w:t>
      </w:r>
      <w:r w:rsidR="00A04355">
        <w:rPr/>
        <w:t>C</w:t>
      </w:r>
      <w:r w:rsidR="00A04355">
        <w:rPr/>
        <w:t xml:space="preserve">olombiana para el </w:t>
      </w:r>
      <w:r w:rsidR="00A04355">
        <w:rPr/>
        <w:t>A</w:t>
      </w:r>
      <w:r w:rsidR="00A04355">
        <w:rPr/>
        <w:t xml:space="preserve">vance de la </w:t>
      </w:r>
      <w:r w:rsidR="00A04355">
        <w:rPr/>
        <w:t>C</w:t>
      </w:r>
      <w:r w:rsidR="00A04355">
        <w:rPr/>
        <w:t>iencia</w:t>
      </w:r>
      <w:r w:rsidR="00CB7FB5">
        <w:rPr/>
        <w:t xml:space="preserve"> </w:t>
      </w:r>
      <w:bookmarkStart w:name="_GoBack" w:id="0"/>
      <w:bookmarkEnd w:id="0"/>
      <w:r w:rsidR="00CB7FB5">
        <w:rPr/>
        <w:t xml:space="preserve">- </w:t>
      </w:r>
      <w:r w:rsidR="3D235A5C">
        <w:rPr/>
        <w:t>AvanCiencia</w:t>
      </w:r>
      <w:r w:rsidR="00A04355">
        <w:rPr/>
        <w:t>.</w:t>
      </w:r>
    </w:p>
    <w:p w:rsidR="00691A70" w:rsidP="008752C2" w:rsidRDefault="00ED6AF9" w14:paraId="7F47FC0A" w14:textId="297831B8">
      <w:pPr>
        <w:pStyle w:val="Cp-Tx"/>
      </w:pPr>
      <w:r w:rsidR="00ED6AF9">
        <w:rPr/>
        <w:t>Los</w:t>
      </w:r>
      <w:r w:rsidR="008752C2">
        <w:rPr/>
        <w:t xml:space="preserve"> autores </w:t>
      </w:r>
      <w:r w:rsidR="00EF1A4D">
        <w:rPr/>
        <w:t xml:space="preserve">interesados en publicar artículos o notas de opinión, </w:t>
      </w:r>
      <w:r w:rsidR="008752C2">
        <w:rPr/>
        <w:t>cuentan con una página electrónica</w:t>
      </w:r>
      <w:r w:rsidR="008752C2">
        <w:rPr/>
        <w:t xml:space="preserve"> </w:t>
      </w:r>
      <w:r w:rsidR="008752C2">
        <w:rPr/>
        <w:t>(portal web</w:t>
      </w:r>
      <w:r w:rsidR="65616C24">
        <w:rPr/>
        <w:t>: https://innovacionyciencia.com/revistas</w:t>
      </w:r>
      <w:r w:rsidR="008752C2">
        <w:rPr/>
        <w:t>)</w:t>
      </w:r>
      <w:r w:rsidR="008752C2">
        <w:rPr/>
        <w:t xml:space="preserve"> para la publicación de sus</w:t>
      </w:r>
      <w:r w:rsidR="00C3653B">
        <w:rPr/>
        <w:t xml:space="preserve"> </w:t>
      </w:r>
      <w:r w:rsidR="00B42748">
        <w:rPr/>
        <w:t>textos</w:t>
      </w:r>
      <w:r w:rsidR="00BC3026">
        <w:rPr/>
        <w:t xml:space="preserve"> </w:t>
      </w:r>
      <w:r w:rsidR="008752C2">
        <w:rPr/>
        <w:t>luego de completar un proceso de revisión</w:t>
      </w:r>
      <w:r w:rsidR="008752C2">
        <w:rPr/>
        <w:t xml:space="preserve"> y aprobación</w:t>
      </w:r>
      <w:r w:rsidR="008752C2">
        <w:rPr/>
        <w:t xml:space="preserve"> a cargo del Comité Editorial de</w:t>
      </w:r>
      <w:r w:rsidR="00BC3026">
        <w:rPr/>
        <w:t>l P</w:t>
      </w:r>
      <w:r w:rsidR="00281D47">
        <w:rPr/>
        <w:t>ortal Innovación y Ciencia</w:t>
      </w:r>
      <w:r w:rsidR="008752C2">
        <w:rPr/>
        <w:t>.</w:t>
      </w:r>
    </w:p>
    <w:p w:rsidR="00B42748" w:rsidP="008752C2" w:rsidRDefault="00B42748" w14:paraId="079CF6DC" w14:textId="77777777" w14:noSpellErr="1">
      <w:pPr>
        <w:pStyle w:val="Cp-Tx"/>
      </w:pPr>
      <w:r w:rsidR="00B42748">
        <w:rPr/>
        <w:t>Los requisitos que debe cumplir un manuscrito para su publicación son:</w:t>
      </w:r>
    </w:p>
    <w:p w:rsidR="003E1F85" w:rsidP="003E1F85" w:rsidRDefault="003E1F85" w14:paraId="6DD74BC6" w14:textId="4FFEC2C4" w14:noSpellErr="1">
      <w:pPr>
        <w:pStyle w:val="T-3"/>
      </w:pPr>
      <w:r w:rsidR="003E1F85">
        <w:rPr/>
        <w:t>De la originalidad de la obra:</w:t>
      </w:r>
    </w:p>
    <w:p w:rsidR="003E1F85" w:rsidP="008752C2" w:rsidRDefault="003E1F85" w14:paraId="74B14707" w14:textId="207477D8" w14:noSpellErr="1">
      <w:pPr>
        <w:pStyle w:val="Cp-Tx"/>
      </w:pPr>
      <w:r w:rsidR="003E1F85">
        <w:rPr/>
        <w:t xml:space="preserve">Los </w:t>
      </w:r>
      <w:r w:rsidR="00281D47">
        <w:rPr/>
        <w:t>textos</w:t>
      </w:r>
      <w:r w:rsidR="003E1F85">
        <w:rPr/>
        <w:t xml:space="preserve"> presentados deben ser inéditos, y no estar en proceso de valoración o aceptación en otras revistas o publicaciones.</w:t>
      </w:r>
    </w:p>
    <w:p w:rsidR="00B42748" w:rsidP="00B42748" w:rsidRDefault="00B42748" w14:paraId="2BB706B4" w14:textId="77777777" w14:noSpellErr="1">
      <w:pPr>
        <w:pStyle w:val="T-3"/>
      </w:pPr>
      <w:r w:rsidR="00B42748">
        <w:rPr/>
        <w:t>Del tipo de escrito:</w:t>
      </w:r>
    </w:p>
    <w:p w:rsidR="00B42748" w:rsidP="008752C2" w:rsidRDefault="00281D47" w14:paraId="2788E462" w14:textId="340A3626" w14:noSpellErr="1">
      <w:pPr>
        <w:pStyle w:val="Cp-Tx"/>
      </w:pPr>
      <w:r w:rsidR="00281D47">
        <w:rPr/>
        <w:t xml:space="preserve">Para el caso de </w:t>
      </w:r>
      <w:r w:rsidR="00B42748">
        <w:rPr/>
        <w:t>un artículo</w:t>
      </w:r>
      <w:r w:rsidR="00281D47">
        <w:rPr/>
        <w:t>, este debe ser</w:t>
      </w:r>
      <w:r w:rsidR="00B42748">
        <w:rPr/>
        <w:t xml:space="preserve"> de divulgación científica, dirigido a un público general, no especializado, cuyo tema desarrollado sea el producto de:</w:t>
      </w:r>
    </w:p>
    <w:p w:rsidR="00B42748" w:rsidP="00B42748" w:rsidRDefault="00B42748" w14:paraId="49AE57E5" w14:textId="77777777" w14:noSpellErr="1">
      <w:pPr>
        <w:pStyle w:val="-Tx-O"/>
        <w:numPr>
          <w:ilvl w:val="0"/>
          <w:numId w:val="14"/>
        </w:numPr>
        <w:rPr/>
      </w:pPr>
      <w:r w:rsidR="00B42748">
        <w:rPr/>
        <w:t>Result</w:t>
      </w:r>
      <w:r w:rsidR="00A03C27">
        <w:rPr/>
        <w:t>ados de un proceso de investigación propia</w:t>
      </w:r>
      <w:r w:rsidR="00C934A2">
        <w:rPr/>
        <w:t>.</w:t>
      </w:r>
    </w:p>
    <w:p w:rsidR="00A03C27" w:rsidP="00B42748" w:rsidRDefault="004066E7" w14:paraId="406ED34B" w14:textId="77777777" w14:noSpellErr="1">
      <w:pPr>
        <w:pStyle w:val="-Tx-O"/>
        <w:numPr>
          <w:ilvl w:val="0"/>
          <w:numId w:val="14"/>
        </w:numPr>
        <w:rPr/>
      </w:pPr>
      <w:r w:rsidR="004066E7">
        <w:rPr/>
        <w:t>Revisiones de temas de interés científico</w:t>
      </w:r>
      <w:r w:rsidR="00C934A2">
        <w:rPr/>
        <w:t>.</w:t>
      </w:r>
    </w:p>
    <w:p w:rsidR="004066E7" w:rsidP="00B42748" w:rsidRDefault="00B1450D" w14:paraId="76ACBBAF" w14:textId="77777777" w14:noSpellErr="1">
      <w:pPr>
        <w:pStyle w:val="-Tx-O"/>
        <w:numPr>
          <w:ilvl w:val="0"/>
          <w:numId w:val="14"/>
        </w:numPr>
        <w:rPr/>
      </w:pPr>
      <w:r w:rsidR="00B1450D">
        <w:rPr/>
        <w:t>Reseñas a sucesos recientes que influyen en la labor científica</w:t>
      </w:r>
      <w:r w:rsidR="00C934A2">
        <w:rPr/>
        <w:t>.</w:t>
      </w:r>
    </w:p>
    <w:p w:rsidR="006C7552" w:rsidP="2CF7BE0B" w:rsidRDefault="006C7552" w14:paraId="283D0E64" w14:textId="16BD2D98" w14:noSpellErr="1">
      <w:pPr>
        <w:pStyle w:val="Cp-Tx"/>
        <w:rPr>
          <w:rFonts w:eastAsia="Arial" w:cs="Arial"/>
          <w:color w:val="000000" w:themeColor="text1" w:themeTint="FF" w:themeShade="FF"/>
        </w:rPr>
      </w:pPr>
      <w:r w:rsidR="006C7552">
        <w:rPr/>
        <w:t>Para el caso de notas de opinión, estas deben estar relacionadas a</w:t>
      </w:r>
      <w:r w:rsidRPr="2CF7BE0B" w:rsidR="006C7552">
        <w:rPr>
          <w:rFonts w:eastAsia="Arial" w:cs="Arial"/>
          <w:color w:val="000000" w:themeColor="text1" w:themeTint="FF" w:themeShade="FF"/>
        </w:rPr>
        <w:t xml:space="preserve"> temas que incidan o se relacionen con el campo de la ciencia, la tecnología y la innovación</w:t>
      </w:r>
    </w:p>
    <w:p w:rsidR="00B1450D" w:rsidP="00B1450D" w:rsidRDefault="00B1450D" w14:paraId="5BA927CD" w14:textId="77777777" w14:noSpellErr="1">
      <w:pPr>
        <w:pStyle w:val="Cp-Tx"/>
      </w:pPr>
      <w:r w:rsidR="00B1450D">
        <w:rPr/>
        <w:t>No serán considerados para publicación las traducciones de otros artículos o apartes de otras obras.</w:t>
      </w:r>
    </w:p>
    <w:p w:rsidR="00D46EC2" w:rsidP="00D46EC2" w:rsidRDefault="00D46EC2" w14:paraId="0368CDCD" w14:textId="77777777" w14:noSpellErr="1">
      <w:pPr>
        <w:pStyle w:val="T-3"/>
      </w:pPr>
      <w:r w:rsidR="00D46EC2">
        <w:rPr/>
        <w:t>De</w:t>
      </w:r>
      <w:r w:rsidR="004F3A70">
        <w:rPr/>
        <w:t xml:space="preserve"> </w:t>
      </w:r>
      <w:r w:rsidR="00D46EC2">
        <w:rPr/>
        <w:t>l</w:t>
      </w:r>
      <w:r w:rsidR="004F3A70">
        <w:rPr/>
        <w:t xml:space="preserve">a </w:t>
      </w:r>
      <w:r w:rsidR="00100AA2">
        <w:rPr/>
        <w:t>postulación</w:t>
      </w:r>
      <w:r w:rsidR="004F3A70">
        <w:rPr/>
        <w:t xml:space="preserve"> y el formato</w:t>
      </w:r>
      <w:r w:rsidR="00D46EC2">
        <w:rPr/>
        <w:t>:</w:t>
      </w:r>
    </w:p>
    <w:p w:rsidR="00D46EC2" w:rsidP="00D46EC2" w:rsidRDefault="00D46EC2" w14:paraId="66ABDB48" w14:textId="383D264F">
      <w:pPr>
        <w:pStyle w:val="Cp-Tx"/>
      </w:pPr>
      <w:r w:rsidR="00D46EC2">
        <w:rPr/>
        <w:t xml:space="preserve">Los manuscritos que se </w:t>
      </w:r>
      <w:r w:rsidR="00100AA2">
        <w:rPr/>
        <w:t>postulen</w:t>
      </w:r>
      <w:r w:rsidR="00D46EC2">
        <w:rPr/>
        <w:t xml:space="preserve"> para su publicación deben ser env</w:t>
      </w:r>
      <w:r w:rsidR="00A87E67">
        <w:rPr/>
        <w:t xml:space="preserve">iados por correo electrónico </w:t>
      </w:r>
      <w:r w:rsidR="00A87E67">
        <w:rPr/>
        <w:t>i</w:t>
      </w:r>
      <w:r w:rsidR="5A766D20">
        <w:rPr/>
        <w:t>nfo@avanciencia.org</w:t>
      </w:r>
      <w:r w:rsidR="00D46EC2">
        <w:rPr/>
        <w:t>, cumpliendo con estas características:</w:t>
      </w:r>
    </w:p>
    <w:p w:rsidR="004F3A70" w:rsidP="001B6CC8" w:rsidRDefault="004F3A70" w14:paraId="6A0840A1" w14:textId="77777777" w14:noSpellErr="1">
      <w:pPr>
        <w:pStyle w:val="-Tx-O"/>
        <w:numPr>
          <w:ilvl w:val="0"/>
          <w:numId w:val="15"/>
        </w:numPr>
        <w:rPr/>
      </w:pPr>
      <w:r w:rsidR="004F3A70">
        <w:rPr/>
        <w:t>Se debe enviar un correo por cada propuesta; si un autor tiene dos o más manuscritos que quiera poner en consideración del Comité Editorial, deberá enviar un correo por cada artículo.</w:t>
      </w:r>
    </w:p>
    <w:p w:rsidRPr="00B453B7" w:rsidR="004B53DD" w:rsidP="004B53DD" w:rsidRDefault="004B53DD" w14:paraId="2A58C198" w14:textId="7899AD2C" w14:noSpellErr="1">
      <w:pPr>
        <w:pStyle w:val="-Tx-O"/>
        <w:numPr>
          <w:ilvl w:val="0"/>
          <w:numId w:val="15"/>
        </w:numPr>
        <w:rPr/>
      </w:pPr>
      <w:r w:rsidR="004B53DD">
        <w:rPr/>
        <w:t xml:space="preserve">Todo manuscrito presentado, de forma individual o en coautoría, debe suscribir y anexar la carta de presentación del artículo y licencia de uso parcial, </w:t>
      </w:r>
      <w:r w:rsidR="00592AB5">
        <w:rPr/>
        <w:t>de acuerdo al archivo adjunto</w:t>
      </w:r>
      <w:r w:rsidR="004B53DD">
        <w:rPr/>
        <w:t>.</w:t>
      </w:r>
    </w:p>
    <w:p w:rsidR="00B43E6A" w:rsidP="001B6CC8" w:rsidRDefault="00D46EC2" w14:paraId="71167F1D" w14:textId="77777777" w14:noSpellErr="1">
      <w:pPr>
        <w:pStyle w:val="-Tx-O"/>
        <w:numPr>
          <w:ilvl w:val="0"/>
          <w:numId w:val="15"/>
        </w:numPr>
        <w:rPr/>
      </w:pPr>
      <w:r w:rsidR="00D46EC2">
        <w:rPr/>
        <w:t>En el asunto del correo se debe mencionar el autor,</w:t>
      </w:r>
      <w:r w:rsidR="000C36AC">
        <w:rPr/>
        <w:t xml:space="preserve"> indicar</w:t>
      </w:r>
      <w:r w:rsidR="00D46EC2">
        <w:rPr/>
        <w:t xml:space="preserve"> que se trata de una propuesta de artículo</w:t>
      </w:r>
      <w:r w:rsidR="00100AA2">
        <w:rPr/>
        <w:t xml:space="preserve">, y una conjugación de tres (3) palabras con las que se pueda </w:t>
      </w:r>
      <w:r w:rsidR="00876E0D">
        <w:rPr/>
        <w:t>identificar, de forma rápida</w:t>
      </w:r>
      <w:r w:rsidR="00A24173">
        <w:rPr/>
        <w:t>,</w:t>
      </w:r>
      <w:r w:rsidR="000C36AC">
        <w:rPr/>
        <w:t xml:space="preserve"> el artículo. A continuación se muestra un </w:t>
      </w:r>
      <w:r w:rsidR="00B43E6A">
        <w:rPr/>
        <w:t>ejemplo:</w:t>
      </w:r>
    </w:p>
    <w:p w:rsidR="001B6CC8" w:rsidP="00B43E6A" w:rsidRDefault="004432FC" w14:paraId="59A45AC5" w14:textId="7474AE2E" w14:noSpellErr="1">
      <w:pPr>
        <w:pStyle w:val="-Tx-O"/>
        <w:ind w:left="708" w:firstLine="0"/>
      </w:pPr>
      <w:r w:rsidR="004432FC">
        <w:rPr/>
        <w:t>“</w:t>
      </w:r>
      <w:r w:rsidR="004F3A70">
        <w:rPr/>
        <w:t xml:space="preserve">Pablo Pérez </w:t>
      </w:r>
      <w:r w:rsidR="00A24173">
        <w:rPr/>
        <w:t>/</w:t>
      </w:r>
      <w:r w:rsidR="004F3A70">
        <w:rPr/>
        <w:t xml:space="preserve"> A</w:t>
      </w:r>
      <w:r w:rsidR="00D46EC2">
        <w:rPr/>
        <w:t>rtículo para Innovación y Ciencia</w:t>
      </w:r>
      <w:r w:rsidR="00876E0D">
        <w:rPr/>
        <w:t xml:space="preserve"> </w:t>
      </w:r>
      <w:r w:rsidR="00A24173">
        <w:rPr/>
        <w:t>/</w:t>
      </w:r>
      <w:r w:rsidR="00876E0D">
        <w:rPr/>
        <w:t xml:space="preserve"> </w:t>
      </w:r>
      <w:r w:rsidR="00A24173">
        <w:rPr/>
        <w:t>Colciencias</w:t>
      </w:r>
      <w:r w:rsidR="00DB2C2C">
        <w:rPr/>
        <w:t xml:space="preserve"> –</w:t>
      </w:r>
      <w:r w:rsidR="00A24173">
        <w:rPr/>
        <w:t xml:space="preserve"> Síndrome – Adán</w:t>
      </w:r>
      <w:r w:rsidR="00D46EC2">
        <w:rPr/>
        <w:t>”</w:t>
      </w:r>
      <w:r w:rsidR="00C934A2">
        <w:rPr/>
        <w:t>.</w:t>
      </w:r>
    </w:p>
    <w:p w:rsidR="00655135" w:rsidP="001B6CC8" w:rsidRDefault="00655135" w14:paraId="435D8EC9" w14:textId="47AF0E33" w14:noSpellErr="1">
      <w:pPr>
        <w:pStyle w:val="-Tx-O"/>
        <w:numPr>
          <w:ilvl w:val="0"/>
          <w:numId w:val="15"/>
        </w:numPr>
        <w:rPr/>
      </w:pPr>
      <w:r w:rsidR="00655135">
        <w:rPr/>
        <w:t>Cada propuesta de artículo enviado a la revista Innovación y Ciencia deberá ser a título del autor del artículo.</w:t>
      </w:r>
    </w:p>
    <w:p w:rsidR="004432FC" w:rsidP="001B6CC8" w:rsidRDefault="00655135" w14:paraId="13D98C9C" w14:textId="156BDE36" w14:noSpellErr="1">
      <w:pPr>
        <w:pStyle w:val="-Tx-O"/>
        <w:numPr>
          <w:ilvl w:val="0"/>
          <w:numId w:val="15"/>
        </w:numPr>
        <w:rPr/>
      </w:pPr>
      <w:r w:rsidR="00655135">
        <w:rPr/>
        <w:t>Para los casos de coautorías el envío debe ser realizado por uno de los autores de la obra</w:t>
      </w:r>
      <w:r w:rsidR="004B53DD">
        <w:rPr/>
        <w:t>.</w:t>
      </w:r>
    </w:p>
    <w:p w:rsidR="00655135" w:rsidP="001B6CC8" w:rsidRDefault="00655135" w14:paraId="642309EE" w14:textId="03B6F172" w14:noSpellErr="1">
      <w:pPr>
        <w:pStyle w:val="-Tx-O"/>
        <w:numPr>
          <w:ilvl w:val="0"/>
          <w:numId w:val="15"/>
        </w:numPr>
        <w:rPr/>
      </w:pPr>
      <w:r w:rsidR="00655135">
        <w:rPr/>
        <w:t>No se tendrán en cuenta</w:t>
      </w:r>
      <w:r w:rsidR="00AE512B">
        <w:rPr/>
        <w:t>,</w:t>
      </w:r>
      <w:r w:rsidR="00655135">
        <w:rPr/>
        <w:t xml:space="preserve"> para valoración por parte del Comité Editorial</w:t>
      </w:r>
      <w:r w:rsidR="00AE512B">
        <w:rPr/>
        <w:t>, propuestas de artículos que sean enviadas por personas diferentes a su autor o alguno de sus coautores.</w:t>
      </w:r>
    </w:p>
    <w:p w:rsidR="00AE512B" w:rsidP="001B6CC8" w:rsidRDefault="00E56478" w14:paraId="525CF2BE" w14:textId="6A4B55FC" w14:noSpellErr="1">
      <w:pPr>
        <w:pStyle w:val="-Tx-O"/>
        <w:numPr>
          <w:ilvl w:val="0"/>
          <w:numId w:val="15"/>
        </w:numPr>
        <w:rPr/>
      </w:pPr>
      <w:r w:rsidR="00E56478">
        <w:rPr/>
        <w:t>En cada correo en el que se suscriban propuestas de manuscritos se debe incluir, en su firma:</w:t>
      </w:r>
    </w:p>
    <w:p w:rsidR="00AE512B" w:rsidP="00AE512B" w:rsidRDefault="00AE512B" w14:paraId="7695B2B3" w14:textId="1C594A81" w14:noSpellErr="1">
      <w:pPr>
        <w:pStyle w:val="-Tx-O"/>
        <w:numPr>
          <w:ilvl w:val="1"/>
          <w:numId w:val="15"/>
        </w:numPr>
        <w:rPr/>
      </w:pPr>
      <w:r w:rsidR="00AE512B">
        <w:rPr/>
        <w:t>Nombre de quien realiza el envío.</w:t>
      </w:r>
    </w:p>
    <w:p w:rsidR="00AE512B" w:rsidP="00AE512B" w:rsidRDefault="00AE512B" w14:paraId="2FB848D6" w14:textId="288BF129" w14:noSpellErr="1">
      <w:pPr>
        <w:pStyle w:val="-Tx-O"/>
        <w:numPr>
          <w:ilvl w:val="1"/>
          <w:numId w:val="15"/>
        </w:numPr>
        <w:rPr/>
      </w:pPr>
      <w:r w:rsidR="00AE512B">
        <w:rPr/>
        <w:t>Teléfono de contacto.</w:t>
      </w:r>
    </w:p>
    <w:p w:rsidR="00AE512B" w:rsidP="00AE512B" w:rsidRDefault="00AE512B" w14:paraId="0B92D902" w14:textId="2376E8E0" w14:noSpellErr="1">
      <w:pPr>
        <w:pStyle w:val="-Tx-O"/>
        <w:numPr>
          <w:ilvl w:val="1"/>
          <w:numId w:val="15"/>
        </w:numPr>
        <w:rPr/>
      </w:pPr>
      <w:r w:rsidR="00AE512B">
        <w:rPr/>
        <w:t xml:space="preserve">Email alterno de </w:t>
      </w:r>
      <w:r w:rsidR="00634177">
        <w:rPr/>
        <w:t>contacto.</w:t>
      </w:r>
    </w:p>
    <w:p w:rsidR="00D46EC2" w:rsidP="00D46EC2" w:rsidRDefault="00D46EC2" w14:paraId="634ACF42" w14:textId="77777777">
      <w:pPr>
        <w:pStyle w:val="-Tx-O"/>
        <w:numPr>
          <w:ilvl w:val="0"/>
          <w:numId w:val="15"/>
        </w:numPr>
        <w:rPr/>
      </w:pPr>
      <w:r w:rsidR="00D46EC2">
        <w:rPr/>
        <w:t>El manuscrito debe enviarse como adjunto en un archivo Word (*.</w:t>
      </w:r>
      <w:proofErr w:type="spellStart"/>
      <w:r w:rsidR="00D46EC2">
        <w:rPr/>
        <w:t>doc</w:t>
      </w:r>
      <w:proofErr w:type="spellEnd"/>
      <w:r w:rsidR="00D46EC2">
        <w:rPr/>
        <w:t xml:space="preserve"> - *.</w:t>
      </w:r>
      <w:r w:rsidR="00D46EC2">
        <w:rPr/>
        <w:t>docx</w:t>
      </w:r>
      <w:r w:rsidR="00D46EC2">
        <w:rPr/>
        <w:t>) sin restricciones de edición</w:t>
      </w:r>
      <w:r w:rsidR="00C934A2">
        <w:rPr/>
        <w:t>.</w:t>
      </w:r>
    </w:p>
    <w:p w:rsidR="00D46EC2" w:rsidP="00D46EC2" w:rsidRDefault="00D46EC2" w14:paraId="47FDFD67" w14:textId="77777777" w14:noSpellErr="1">
      <w:pPr>
        <w:pStyle w:val="-Tx-O"/>
        <w:numPr>
          <w:ilvl w:val="0"/>
          <w:numId w:val="15"/>
        </w:numPr>
        <w:rPr/>
      </w:pPr>
      <w:r w:rsidR="00D46EC2">
        <w:rPr/>
        <w:t>El formato interno del documento debe presentarse así:</w:t>
      </w:r>
    </w:p>
    <w:p w:rsidR="00D46EC2" w:rsidP="00D46EC2" w:rsidRDefault="00D46EC2" w14:paraId="75EF3DDE" w14:textId="77777777" w14:noSpellErr="1">
      <w:pPr>
        <w:pStyle w:val="-Tx-O"/>
        <w:numPr>
          <w:ilvl w:val="1"/>
          <w:numId w:val="15"/>
        </w:numPr>
        <w:rPr/>
      </w:pPr>
      <w:r w:rsidR="00D46EC2">
        <w:rPr/>
        <w:t>Tamaño carta</w:t>
      </w:r>
      <w:r w:rsidR="00C934A2">
        <w:rPr/>
        <w:t>.</w:t>
      </w:r>
    </w:p>
    <w:p w:rsidR="00D46EC2" w:rsidP="00D46EC2" w:rsidRDefault="00D46EC2" w14:paraId="76256B9A" w14:textId="2A07AF73" w14:noSpellErr="1">
      <w:pPr>
        <w:pStyle w:val="-Tx-O"/>
        <w:numPr>
          <w:ilvl w:val="1"/>
          <w:numId w:val="15"/>
        </w:numPr>
        <w:rPr/>
      </w:pPr>
      <w:r w:rsidR="00D46EC2">
        <w:rPr/>
        <w:t>Márgenes 2,5 cm</w:t>
      </w:r>
      <w:r w:rsidR="004B53DD">
        <w:rPr/>
        <w:t>.</w:t>
      </w:r>
      <w:r w:rsidR="00D46EC2">
        <w:rPr/>
        <w:t xml:space="preserve"> en los cuatro bordes</w:t>
      </w:r>
      <w:r w:rsidR="00C934A2">
        <w:rPr/>
        <w:t>.</w:t>
      </w:r>
    </w:p>
    <w:p w:rsidR="00D46EC2" w:rsidP="00D46EC2" w:rsidRDefault="00D46EC2" w14:paraId="149DD9D3" w14:textId="77777777" w14:noSpellErr="1">
      <w:pPr>
        <w:pStyle w:val="-Tx-O"/>
        <w:numPr>
          <w:ilvl w:val="1"/>
          <w:numId w:val="15"/>
        </w:numPr>
        <w:rPr/>
      </w:pPr>
      <w:r w:rsidR="00D46EC2">
        <w:rPr/>
        <w:t>Letra Arial tamaño 12 puntos</w:t>
      </w:r>
      <w:r w:rsidR="00C934A2">
        <w:rPr/>
        <w:t>.</w:t>
      </w:r>
    </w:p>
    <w:p w:rsidR="00D46EC2" w:rsidP="00D46EC2" w:rsidRDefault="00D46EC2" w14:paraId="06BA3644" w14:textId="77777777" w14:noSpellErr="1">
      <w:pPr>
        <w:pStyle w:val="-Tx-O"/>
        <w:numPr>
          <w:ilvl w:val="1"/>
          <w:numId w:val="15"/>
        </w:numPr>
        <w:rPr/>
      </w:pPr>
      <w:r w:rsidR="00D46EC2">
        <w:rPr/>
        <w:t>Interlineado 1,5 renglones</w:t>
      </w:r>
      <w:r w:rsidR="00C934A2">
        <w:rPr/>
        <w:t>.</w:t>
      </w:r>
    </w:p>
    <w:p w:rsidR="00D46EC2" w:rsidP="00D46EC2" w:rsidRDefault="00D46EC2" w14:paraId="30C0948A" w14:textId="77777777" w14:noSpellErr="1">
      <w:pPr>
        <w:pStyle w:val="-Tx-O"/>
        <w:numPr>
          <w:ilvl w:val="1"/>
          <w:numId w:val="15"/>
        </w:numPr>
        <w:rPr/>
      </w:pPr>
      <w:r w:rsidR="00D46EC2">
        <w:rPr/>
        <w:t>Texto a una columna</w:t>
      </w:r>
      <w:r w:rsidR="00C934A2">
        <w:rPr/>
        <w:t>.</w:t>
      </w:r>
    </w:p>
    <w:p w:rsidR="00D46EC2" w:rsidP="00D46EC2" w:rsidRDefault="00D46EC2" w14:paraId="670F30B2" w14:textId="77777777" w14:noSpellErr="1">
      <w:pPr>
        <w:pStyle w:val="-Tx-O"/>
        <w:numPr>
          <w:ilvl w:val="1"/>
          <w:numId w:val="15"/>
        </w:numPr>
        <w:rPr/>
      </w:pPr>
      <w:r w:rsidR="00D46EC2">
        <w:rPr/>
        <w:t>Títulos y subtítulos resaltados en negrilla</w:t>
      </w:r>
      <w:r w:rsidR="00C934A2">
        <w:rPr/>
        <w:t>.</w:t>
      </w:r>
    </w:p>
    <w:p w:rsidR="00D46EC2" w:rsidP="00D46EC2" w:rsidRDefault="00D46EC2" w14:paraId="4CCC1034" w14:textId="63FAC4C0" w14:noSpellErr="1">
      <w:pPr>
        <w:pStyle w:val="-Tx-O"/>
        <w:numPr>
          <w:ilvl w:val="0"/>
          <w:numId w:val="15"/>
        </w:numPr>
        <w:rPr/>
      </w:pPr>
      <w:r w:rsidR="00D46EC2">
        <w:rPr/>
        <w:t xml:space="preserve">La extensión del escrito no debe superar las </w:t>
      </w:r>
      <w:r w:rsidR="00D650F3">
        <w:rPr/>
        <w:t>dos</w:t>
      </w:r>
      <w:r w:rsidR="000B123A">
        <w:rPr/>
        <w:t xml:space="preserve"> mil (</w:t>
      </w:r>
      <w:r w:rsidR="00D650F3">
        <w:rPr/>
        <w:t>2</w:t>
      </w:r>
      <w:r w:rsidR="00D46EC2">
        <w:rPr/>
        <w:t>.000</w:t>
      </w:r>
      <w:r w:rsidR="000B123A">
        <w:rPr/>
        <w:t>)</w:t>
      </w:r>
      <w:r w:rsidR="00D46EC2">
        <w:rPr/>
        <w:t xml:space="preserve"> palabras, sin contar la bibliografía</w:t>
      </w:r>
      <w:r w:rsidR="00C934A2">
        <w:rPr/>
        <w:t xml:space="preserve"> y el resumen.</w:t>
      </w:r>
    </w:p>
    <w:p w:rsidR="00D46EC2" w:rsidP="00D46EC2" w:rsidRDefault="00D46EC2" w14:paraId="4B96782D" w14:textId="77777777" w14:noSpellErr="1">
      <w:pPr>
        <w:pStyle w:val="-Tx-O"/>
        <w:numPr>
          <w:ilvl w:val="0"/>
          <w:numId w:val="15"/>
        </w:numPr>
        <w:rPr/>
      </w:pPr>
      <w:r w:rsidR="00D46EC2">
        <w:rPr/>
        <w:t>La citación y referenciación se debe hacer bajo el estilo / norma Vancouver</w:t>
      </w:r>
      <w:r w:rsidR="00C934A2">
        <w:rPr/>
        <w:t>.</w:t>
      </w:r>
    </w:p>
    <w:p w:rsidR="004B53DD" w:rsidP="004B53DD" w:rsidRDefault="00796656" w14:paraId="03E29058" w14:textId="71C8ADA1" w14:noSpellErr="1">
      <w:pPr>
        <w:pStyle w:val="-Tx-O"/>
        <w:numPr>
          <w:ilvl w:val="0"/>
          <w:numId w:val="15"/>
        </w:numPr>
        <w:rPr/>
      </w:pPr>
      <w:r w:rsidR="00796656">
        <w:rPr/>
        <w:t>Todo artículo debe contener mínimo dos (2) y máximo cinco (5) imágenes que faciliten la comprensión del manuscrito; esto incluye fotografías, figuras, esquemas, tablas, gráficas o infografías, y cada una de ellas debe tener la reseña de la fuente correspondiente.</w:t>
      </w:r>
    </w:p>
    <w:p w:rsidR="00796656" w:rsidP="00796656" w:rsidRDefault="00796656" w14:paraId="525049AB" w14:textId="77777777">
      <w:pPr>
        <w:pStyle w:val="-Tx-O"/>
        <w:numPr>
          <w:ilvl w:val="0"/>
          <w:numId w:val="15"/>
        </w:numPr>
        <w:rPr/>
      </w:pPr>
      <w:r w:rsidR="00796656">
        <w:rPr/>
        <w:t xml:space="preserve">En caso de incluir gráficas provenientes de cálculos numéricos, en el manuscrito en Word se deben incluir como imágenes (para indicar su posición y la fuente), y se debe adjuntar el archivo EXCEL </w:t>
      </w:r>
      <w:r w:rsidR="00DB2C2C">
        <w:rPr/>
        <w:t>(*.</w:t>
      </w:r>
      <w:r w:rsidR="00DB2C2C">
        <w:rPr/>
        <w:t>xls</w:t>
      </w:r>
      <w:r w:rsidR="00DB2C2C">
        <w:rPr/>
        <w:t xml:space="preserve"> - *.</w:t>
      </w:r>
      <w:r w:rsidR="00DB2C2C">
        <w:rPr/>
        <w:t>xlsx</w:t>
      </w:r>
      <w:r w:rsidR="00DB2C2C">
        <w:rPr/>
        <w:t xml:space="preserve">) </w:t>
      </w:r>
      <w:r w:rsidR="00796656">
        <w:rPr/>
        <w:t>con los datos y la o las gráficas.</w:t>
      </w:r>
    </w:p>
    <w:p w:rsidR="00796656" w:rsidP="00796656" w:rsidRDefault="0001324B" w14:paraId="6D270494" w14:textId="77777777" w14:noSpellErr="1">
      <w:pPr>
        <w:pStyle w:val="-Tx-O"/>
        <w:numPr>
          <w:ilvl w:val="0"/>
          <w:numId w:val="15"/>
        </w:numPr>
        <w:rPr/>
      </w:pPr>
      <w:r w:rsidR="0001324B">
        <w:rPr/>
        <w:t>Las imágenes</w:t>
      </w:r>
      <w:r w:rsidR="00796656">
        <w:rPr/>
        <w:t xml:space="preserve"> que se incluyan en el artículo se deben adjuntar como archivos independientes, claramente identificadas, y con estas características:</w:t>
      </w:r>
    </w:p>
    <w:p w:rsidR="00796656" w:rsidP="00796656" w:rsidRDefault="00796656" w14:paraId="0CE78B58" w14:textId="77777777" w14:noSpellErr="1">
      <w:pPr>
        <w:pStyle w:val="-Tx-O"/>
        <w:numPr>
          <w:ilvl w:val="1"/>
          <w:numId w:val="15"/>
        </w:numPr>
        <w:rPr/>
      </w:pPr>
      <w:r w:rsidR="00796656">
        <w:rPr/>
        <w:t>Tamaño 770 x 430 pixeles o superior.</w:t>
      </w:r>
    </w:p>
    <w:p w:rsidR="00796656" w:rsidP="00796656" w:rsidRDefault="00796656" w14:paraId="29D95FE6" w14:textId="77777777" w14:noSpellErr="1">
      <w:pPr>
        <w:pStyle w:val="-Tx-O"/>
        <w:numPr>
          <w:ilvl w:val="1"/>
          <w:numId w:val="15"/>
        </w:numPr>
        <w:rPr/>
      </w:pPr>
      <w:r w:rsidR="00796656">
        <w:rPr/>
        <w:t xml:space="preserve">Resolución 100 </w:t>
      </w:r>
      <w:r w:rsidR="005176E8">
        <w:rPr/>
        <w:t>d</w:t>
      </w:r>
      <w:r w:rsidR="00796656">
        <w:rPr/>
        <w:t>pi o superior.</w:t>
      </w:r>
    </w:p>
    <w:p w:rsidR="00796656" w:rsidP="00796656" w:rsidRDefault="00796656" w14:paraId="1340C57C" w14:textId="77777777">
      <w:pPr>
        <w:pStyle w:val="-Tx-O"/>
        <w:numPr>
          <w:ilvl w:val="1"/>
          <w:numId w:val="15"/>
        </w:numPr>
        <w:rPr/>
      </w:pPr>
      <w:r w:rsidR="00796656">
        <w:rPr/>
        <w:t>Formato *.</w:t>
      </w:r>
      <w:proofErr w:type="spellStart"/>
      <w:r w:rsidR="00796656">
        <w:rPr/>
        <w:t>jpg</w:t>
      </w:r>
      <w:proofErr w:type="spellEnd"/>
      <w:r w:rsidR="00796656">
        <w:rPr/>
        <w:t xml:space="preserve"> o *.</w:t>
      </w:r>
      <w:r w:rsidR="00796656">
        <w:rPr/>
        <w:t>png</w:t>
      </w:r>
      <w:r w:rsidR="00796656">
        <w:rPr/>
        <w:t>.</w:t>
      </w:r>
    </w:p>
    <w:p w:rsidR="00B171D1" w:rsidP="00B171D1" w:rsidRDefault="00B171D1" w14:paraId="36E4F21A" w14:textId="09376060" w14:noSpellErr="1">
      <w:pPr>
        <w:pStyle w:val="-Tx-O"/>
        <w:numPr>
          <w:ilvl w:val="0"/>
          <w:numId w:val="15"/>
        </w:numPr>
        <w:rPr/>
      </w:pPr>
      <w:r w:rsidR="00B171D1">
        <w:rPr/>
        <w:t xml:space="preserve">Para </w:t>
      </w:r>
      <w:r w:rsidR="004B53DD">
        <w:rPr/>
        <w:t xml:space="preserve">la identificación de </w:t>
      </w:r>
      <w:r w:rsidR="00B171D1">
        <w:rPr/>
        <w:t>cada autor que haga parte del manuscrito se debe incluir:</w:t>
      </w:r>
    </w:p>
    <w:p w:rsidR="00B171D1" w:rsidP="00B171D1" w:rsidRDefault="00B171D1" w14:paraId="082890F0" w14:textId="77777777" w14:noSpellErr="1">
      <w:pPr>
        <w:pStyle w:val="-Tx-O"/>
        <w:numPr>
          <w:ilvl w:val="1"/>
          <w:numId w:val="15"/>
        </w:numPr>
        <w:rPr/>
      </w:pPr>
      <w:r w:rsidR="00B171D1">
        <w:rPr/>
        <w:t>Nombre completo</w:t>
      </w:r>
    </w:p>
    <w:p w:rsidR="00B171D1" w:rsidP="00B171D1" w:rsidRDefault="00B171D1" w14:paraId="174CF13A" w14:textId="77777777" w14:noSpellErr="1">
      <w:pPr>
        <w:pStyle w:val="-Tx-O"/>
        <w:numPr>
          <w:ilvl w:val="1"/>
          <w:numId w:val="15"/>
        </w:numPr>
        <w:rPr/>
      </w:pPr>
      <w:r w:rsidR="00B171D1">
        <w:rPr/>
        <w:t>Formación académica culminada</w:t>
      </w:r>
    </w:p>
    <w:p w:rsidR="00B171D1" w:rsidP="00B171D1" w:rsidRDefault="00B171D1" w14:paraId="7DCEEDB9" w14:textId="77777777" w14:noSpellErr="1">
      <w:pPr>
        <w:pStyle w:val="-Tx-O"/>
        <w:numPr>
          <w:ilvl w:val="1"/>
          <w:numId w:val="15"/>
        </w:numPr>
        <w:rPr/>
      </w:pPr>
      <w:r w:rsidR="00B171D1">
        <w:rPr/>
        <w:t>Cargo, por ejemplo: “Docente del Dpto. de (…) de la Universidad (…) / Consultor en (…)</w:t>
      </w:r>
    </w:p>
    <w:p w:rsidR="00B171D1" w:rsidP="00B171D1" w:rsidRDefault="00B171D1" w14:paraId="0682C021" w14:textId="2F68C166">
      <w:pPr>
        <w:pStyle w:val="-Tx-O"/>
        <w:numPr>
          <w:ilvl w:val="1"/>
          <w:numId w:val="15"/>
        </w:numPr>
        <w:rPr/>
      </w:pPr>
      <w:r w:rsidR="00B171D1">
        <w:rPr/>
        <w:t>En caso de ser asociado activo de</w:t>
      </w:r>
      <w:r w:rsidR="0E78F32E">
        <w:rPr/>
        <w:t xml:space="preserve"> </w:t>
      </w:r>
      <w:proofErr w:type="spellStart"/>
      <w:r w:rsidR="0E78F32E">
        <w:rPr/>
        <w:t>Avanciencia</w:t>
      </w:r>
      <w:proofErr w:type="spellEnd"/>
      <w:r w:rsidRPr="2CF7BE0B" w:rsidR="00B171D1">
        <w:rPr>
          <w:color w:val="000000" w:themeColor="text1" w:themeTint="FF" w:themeShade="FF"/>
        </w:rPr>
        <w:t>,</w:t>
      </w:r>
      <w:r w:rsidR="00B171D1">
        <w:rPr/>
        <w:t xml:space="preserve"> incluir la frase: “Miembro de la Asociación Colombiana para el Avance de la Ciencia”</w:t>
      </w:r>
    </w:p>
    <w:p w:rsidR="002C522E" w:rsidP="002C522E" w:rsidRDefault="002C522E" w14:paraId="61117772" w14:textId="77777777" w14:noSpellErr="1">
      <w:pPr>
        <w:pStyle w:val="T-3"/>
      </w:pPr>
      <w:r w:rsidR="002C522E">
        <w:rPr/>
        <w:t>De los contenidos:</w:t>
      </w:r>
    </w:p>
    <w:p w:rsidR="002A7E59" w:rsidP="00DD5CA8" w:rsidRDefault="002A7E59" w14:paraId="762038DC" w14:textId="77777777" w14:noSpellErr="1">
      <w:pPr>
        <w:pStyle w:val="-Tx-O"/>
        <w:numPr>
          <w:ilvl w:val="0"/>
          <w:numId w:val="14"/>
        </w:numPr>
        <w:rPr/>
      </w:pPr>
      <w:r w:rsidR="002A7E59">
        <w:rPr/>
        <w:t>El artículo debe incluir un resumen</w:t>
      </w:r>
      <w:r w:rsidR="00B82580">
        <w:rPr/>
        <w:t xml:space="preserve"> de máximo ocho (8) renglones, donde se explique brevemente el contenido del manuscrito y se motive su lectura. Este resumen debe ir en la primera página del </w:t>
      </w:r>
      <w:r w:rsidR="00D46EC2">
        <w:rPr/>
        <w:t>documento enviado</w:t>
      </w:r>
      <w:r w:rsidR="00B82580">
        <w:rPr/>
        <w:t>; se recomienda denominarlo baja la palabra “Resumen”, y emplear un salto de página para separarlo del texto del manuscrito</w:t>
      </w:r>
      <w:r w:rsidR="00B82580">
        <w:rPr/>
        <w:t>.</w:t>
      </w:r>
    </w:p>
    <w:p w:rsidR="00C623BA" w:rsidP="00DD5CA8" w:rsidRDefault="00C623BA" w14:paraId="15DA5C0E" w14:textId="089D5F7B" w14:noSpellErr="1">
      <w:pPr>
        <w:pStyle w:val="-Tx-O"/>
        <w:numPr>
          <w:ilvl w:val="0"/>
          <w:numId w:val="14"/>
        </w:numPr>
        <w:rPr/>
      </w:pPr>
      <w:r w:rsidR="00C623BA">
        <w:rPr/>
        <w:t>El resumen se debe presentar en español y en inglés</w:t>
      </w:r>
    </w:p>
    <w:p w:rsidRPr="00B82580" w:rsidR="00C623BA" w:rsidP="00DD5CA8" w:rsidRDefault="00C623BA" w14:paraId="26E05EB0" w14:textId="258F5163" w14:noSpellErr="1">
      <w:pPr>
        <w:pStyle w:val="-Tx-O"/>
        <w:numPr>
          <w:ilvl w:val="0"/>
          <w:numId w:val="14"/>
        </w:numPr>
        <w:rPr/>
      </w:pPr>
      <w:r w:rsidR="00C623BA">
        <w:rPr/>
        <w:t>Se deben presentar las palabra clave asociadas al artículo: mínimo tres (3), máximo (5), y al igual que con el resumen, deben incluirse en español y en ingles.</w:t>
      </w:r>
    </w:p>
    <w:p w:rsidR="002C522E" w:rsidP="00DD5CA8" w:rsidRDefault="00DD5CA8" w14:paraId="4D325811" w14:textId="77777777" w14:noSpellErr="1">
      <w:pPr>
        <w:pStyle w:val="-Tx-O"/>
        <w:numPr>
          <w:ilvl w:val="0"/>
          <w:numId w:val="14"/>
        </w:numPr>
        <w:rPr/>
      </w:pPr>
      <w:r w:rsidR="00DD5CA8">
        <w:rPr/>
        <w:t>El manuscrito debe contar con un título, de máximo</w:t>
      </w:r>
      <w:r w:rsidR="0057103F">
        <w:rPr/>
        <w:t xml:space="preserve"> quince</w:t>
      </w:r>
      <w:r w:rsidR="00DD5CA8">
        <w:rPr/>
        <w:t xml:space="preserve"> </w:t>
      </w:r>
      <w:r w:rsidR="0057103F">
        <w:rPr/>
        <w:t>(</w:t>
      </w:r>
      <w:r w:rsidR="00DD5CA8">
        <w:rPr/>
        <w:t>15</w:t>
      </w:r>
      <w:r w:rsidR="0057103F">
        <w:rPr/>
        <w:t>)</w:t>
      </w:r>
      <w:r w:rsidR="00DD5CA8">
        <w:rPr/>
        <w:t xml:space="preserve"> palabras</w:t>
      </w:r>
      <w:r w:rsidR="00E74305">
        <w:rPr/>
        <w:t xml:space="preserve"> de extensión, llamativo y claro,</w:t>
      </w:r>
      <w:r w:rsidR="00E74305">
        <w:rPr/>
        <w:t xml:space="preserve"> que describa la temática central que desarrolla el artículo.</w:t>
      </w:r>
    </w:p>
    <w:p w:rsidR="00DD5CA8" w:rsidP="00DD5CA8" w:rsidRDefault="00E74305" w14:paraId="1F695FAA" w14:textId="77777777" w14:noSpellErr="1">
      <w:pPr>
        <w:pStyle w:val="-Tx-O"/>
        <w:numPr>
          <w:ilvl w:val="0"/>
          <w:numId w:val="14"/>
        </w:numPr>
        <w:rPr/>
      </w:pPr>
      <w:r w:rsidR="00E74305">
        <w:rPr/>
        <w:t>Todo artículo propuesto debe contener conclusiones</w:t>
      </w:r>
      <w:r w:rsidR="00C934A2">
        <w:rPr/>
        <w:t>.</w:t>
      </w:r>
    </w:p>
    <w:p w:rsidR="0057103F" w:rsidP="00DD5CA8" w:rsidRDefault="0057103F" w14:paraId="2887CE48" w14:textId="77777777" w14:noSpellErr="1">
      <w:pPr>
        <w:pStyle w:val="-Tx-O"/>
        <w:numPr>
          <w:ilvl w:val="0"/>
          <w:numId w:val="14"/>
        </w:numPr>
        <w:rPr/>
      </w:pPr>
      <w:r w:rsidR="0057103F">
        <w:rPr/>
        <w:t>El desarrollo de la temática del artículo debe estructurarse alrededor de un hilo conductor claro y cohesivo, que permita comprender con facilidad el tema abordado.</w:t>
      </w:r>
    </w:p>
    <w:p w:rsidR="731C1822" w:rsidP="2CF7BE0B" w:rsidRDefault="731C1822" w14:paraId="04555768" w14:textId="433944F8">
      <w:pPr>
        <w:pStyle w:val="-Tx-O"/>
        <w:numPr>
          <w:ilvl w:val="0"/>
          <w:numId w:val="14"/>
        </w:numPr>
        <w:rPr/>
      </w:pPr>
      <w:r w:rsidRPr="2CF7BE0B" w:rsidR="731C1822">
        <w:rPr>
          <w:rFonts w:ascii="Arial" w:hAnsi="Arial" w:eastAsia="Calibri" w:cs=""/>
          <w:sz w:val="20"/>
          <w:szCs w:val="20"/>
        </w:rPr>
        <w:t xml:space="preserve">Las citas y referencias bibliográficas deberán ir </w:t>
      </w:r>
      <w:r w:rsidRPr="2CF7BE0B" w:rsidR="3DAA0DC5">
        <w:rPr>
          <w:rFonts w:ascii="Arial" w:hAnsi="Arial" w:eastAsia="Calibri" w:cs=""/>
          <w:sz w:val="20"/>
          <w:szCs w:val="20"/>
        </w:rPr>
        <w:t xml:space="preserve">en </w:t>
      </w:r>
      <w:r w:rsidRPr="2CF7BE0B" w:rsidR="731C1822">
        <w:rPr>
          <w:rFonts w:ascii="Arial" w:hAnsi="Arial" w:eastAsia="Calibri" w:cs=""/>
          <w:sz w:val="20"/>
          <w:szCs w:val="20"/>
        </w:rPr>
        <w:t>APA sé</w:t>
      </w:r>
      <w:r w:rsidRPr="2CF7BE0B" w:rsidR="09D795D6">
        <w:rPr>
          <w:rFonts w:ascii="Arial" w:hAnsi="Arial" w:eastAsia="Calibri" w:cs=""/>
          <w:sz w:val="20"/>
          <w:szCs w:val="20"/>
        </w:rPr>
        <w:t>p</w:t>
      </w:r>
      <w:r w:rsidRPr="2CF7BE0B" w:rsidR="731C1822">
        <w:rPr>
          <w:rFonts w:ascii="Arial" w:hAnsi="Arial" w:eastAsia="Calibri" w:cs=""/>
          <w:sz w:val="20"/>
          <w:szCs w:val="20"/>
        </w:rPr>
        <w:t>tima edición</w:t>
      </w:r>
    </w:p>
    <w:p w:rsidR="00B42748" w:rsidP="00B42748" w:rsidRDefault="00B42748" w14:paraId="7D016B9B" w14:textId="77777777" w14:noSpellErr="1">
      <w:pPr>
        <w:pStyle w:val="T-3"/>
      </w:pPr>
      <w:r w:rsidR="00B42748">
        <w:rPr/>
        <w:t>Del concepto editorial:</w:t>
      </w:r>
    </w:p>
    <w:p w:rsidR="00F84996" w:rsidP="00F84996" w:rsidRDefault="00B453B7" w14:paraId="469BAB0F" w14:textId="3ECBFAA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397"/>
        <w:jc w:val="both"/>
        <w:rPr>
          <w:rFonts w:ascii="Arial" w:hAnsi="Arial" w:eastAsia="Arial" w:cs="Arial"/>
          <w:color w:val="000000"/>
          <w:sz w:val="20"/>
          <w:szCs w:val="20"/>
        </w:rPr>
      </w:pPr>
      <w:r w:rsidRPr="2CF7BE0B" w:rsidR="00B453B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El Comité Editorial de la Revista Innovación y Ciencia está conformado por</w:t>
      </w:r>
      <w:r w:rsidRPr="2CF7BE0B" w:rsidR="00F8499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mínimo tres (3) máximo</w:t>
      </w:r>
      <w:r w:rsidRPr="2CF7BE0B" w:rsidR="00B453B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cinco (5) miembros; </w:t>
      </w:r>
      <w:r w:rsidRPr="2CF7BE0B" w:rsidR="00B453B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investigadores o profesionales de reconocida trayectoria en materia de ciencia, tecnología e innovación elegidos por </w:t>
      </w:r>
      <w:proofErr w:type="spellStart"/>
      <w:r w:rsidRPr="2CF7BE0B" w:rsidR="53003CA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Avanciencia</w:t>
      </w:r>
      <w:proofErr w:type="spellEnd"/>
      <w:r w:rsidRPr="2CF7BE0B" w:rsidR="00B453B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, siempre en número impar, lo que le permite decidir por mayoría en los casos en que se presenten divergencias sobre las propuestas evaluadas.</w:t>
      </w:r>
    </w:p>
    <w:p w:rsidR="00AA07BC" w:rsidP="004950DB" w:rsidRDefault="005176E8" w14:paraId="767A6E63" w14:textId="77777777" w14:noSpellErr="1">
      <w:pPr>
        <w:pStyle w:val="Cp-Tx"/>
      </w:pPr>
      <w:r w:rsidR="005176E8">
        <w:rPr/>
        <w:t>El Comité Editorial evaluará el contenido de las propuestas presentadas de acuerdo a estos criterios:</w:t>
      </w:r>
    </w:p>
    <w:p w:rsidR="005176E8" w:rsidP="005176E8" w:rsidRDefault="005176E8" w14:paraId="51E9CDD1" w14:textId="77777777" w14:noSpellErr="1">
      <w:pPr>
        <w:pStyle w:val="-Tx-O"/>
        <w:numPr>
          <w:ilvl w:val="0"/>
          <w:numId w:val="17"/>
        </w:numPr>
        <w:rPr/>
      </w:pPr>
      <w:r w:rsidR="005176E8">
        <w:rPr/>
        <w:t>Calidad</w:t>
      </w:r>
      <w:r w:rsidR="004904DA">
        <w:rPr/>
        <w:t>:</w:t>
      </w:r>
      <w:r w:rsidR="00A24173">
        <w:rPr/>
        <w:t xml:space="preserve"> entendida como la </w:t>
      </w:r>
      <w:r w:rsidR="000A1173">
        <w:rPr/>
        <w:t>ordenada</w:t>
      </w:r>
      <w:r w:rsidR="004904DA">
        <w:rPr/>
        <w:t xml:space="preserve"> y cohesiva articulación de argumentos que soportan el manuscrito</w:t>
      </w:r>
      <w:r w:rsidR="009A2960">
        <w:rPr/>
        <w:t>.</w:t>
      </w:r>
    </w:p>
    <w:p w:rsidR="004904DA" w:rsidP="005176E8" w:rsidRDefault="004904DA" w14:paraId="11899C87" w14:textId="77777777" w14:noSpellErr="1">
      <w:pPr>
        <w:pStyle w:val="-Tx-O"/>
        <w:numPr>
          <w:ilvl w:val="0"/>
          <w:numId w:val="17"/>
        </w:numPr>
        <w:rPr/>
      </w:pPr>
      <w:r w:rsidR="004904DA">
        <w:rPr/>
        <w:t xml:space="preserve">Rigor: entendido como la precisión y exactitud con la que se soportan los argumentos presentados en el manuscrito; ello incluye la adecuada citación y referenciación, y la </w:t>
      </w:r>
      <w:r w:rsidR="00DB2C2C">
        <w:rPr/>
        <w:t>actualidad</w:t>
      </w:r>
      <w:r w:rsidR="004904DA">
        <w:rPr/>
        <w:t xml:space="preserve"> y autoridad de las fuentes consultadas.</w:t>
      </w:r>
    </w:p>
    <w:p w:rsidR="005176E8" w:rsidP="005176E8" w:rsidRDefault="004904DA" w14:paraId="67469319" w14:textId="77777777" w14:noSpellErr="1">
      <w:pPr>
        <w:pStyle w:val="-Tx-O"/>
        <w:numPr>
          <w:ilvl w:val="0"/>
          <w:numId w:val="17"/>
        </w:numPr>
        <w:rPr/>
      </w:pPr>
      <w:r w:rsidR="004904DA">
        <w:rPr/>
        <w:t>Claridad: entendida como la facilidad de comprensión de las ideas planteadas en el escrito</w:t>
      </w:r>
      <w:r w:rsidR="0080214C">
        <w:rPr/>
        <w:t>,</w:t>
      </w:r>
      <w:r w:rsidR="004904DA">
        <w:rPr/>
        <w:t xml:space="preserve"> lo cual se relaciona con el uso de lenguaje sencillo y entendible por un público no especializado.</w:t>
      </w:r>
    </w:p>
    <w:p w:rsidR="000A1173" w:rsidP="005176E8" w:rsidRDefault="000A1173" w14:paraId="19861ECB" w14:textId="77777777" w14:noSpellErr="1">
      <w:pPr>
        <w:pStyle w:val="-Tx-O"/>
        <w:numPr>
          <w:ilvl w:val="0"/>
          <w:numId w:val="17"/>
        </w:numPr>
        <w:rPr/>
      </w:pPr>
      <w:r w:rsidR="000A1173">
        <w:rPr/>
        <w:t xml:space="preserve">Vigencia: entendida como el planteamiento de temas </w:t>
      </w:r>
      <w:r w:rsidR="00EF5C4E">
        <w:rPr/>
        <w:t xml:space="preserve">que despierten </w:t>
      </w:r>
      <w:r w:rsidR="000A1173">
        <w:rPr/>
        <w:t>interés</w:t>
      </w:r>
      <w:r w:rsidR="00EF5C4E">
        <w:rPr/>
        <w:t xml:space="preserve"> en la actualidad</w:t>
      </w:r>
      <w:r w:rsidR="0080214C">
        <w:rPr/>
        <w:t>.</w:t>
      </w:r>
    </w:p>
    <w:p w:rsidR="009017F1" w:rsidP="009017F1" w:rsidRDefault="009017F1" w14:paraId="49581D20" w14:textId="58779FD8" w14:noSpellErr="1">
      <w:pPr>
        <w:pStyle w:val="Cp-Tx"/>
      </w:pPr>
      <w:r w:rsidR="009017F1">
        <w:rPr/>
        <w:t>En</w:t>
      </w:r>
      <w:r w:rsidR="009017F1">
        <w:rPr/>
        <w:t xml:space="preserve"> los casos que sea necesario </w:t>
      </w:r>
      <w:r w:rsidR="004B53DD">
        <w:rPr/>
        <w:t>e</w:t>
      </w:r>
      <w:r w:rsidR="009017F1">
        <w:rPr/>
        <w:t xml:space="preserve">l Comité se apoyará, para la valoración científica de las propuestas, en el concepto de un par experto en la materia en que se presenta </w:t>
      </w:r>
      <w:r w:rsidR="0080214C">
        <w:rPr/>
        <w:t>el manuscrito</w:t>
      </w:r>
      <w:r w:rsidR="009017F1">
        <w:rPr/>
        <w:t>, y la decisión de aceptar o rechazar el artículo dependerá del concepto emitido por el par científico.</w:t>
      </w:r>
    </w:p>
    <w:p w:rsidRPr="009C7553" w:rsidR="009C7553" w:rsidP="009C7553" w:rsidRDefault="009C7553" w14:paraId="613CD0C3" w14:textId="35A71387" w14:noSpellErr="1">
      <w:pPr>
        <w:pStyle w:val="T-3"/>
      </w:pPr>
      <w:r w:rsidR="009C7553">
        <w:rPr/>
        <w:t>NOTAS FINALES:</w:t>
      </w:r>
    </w:p>
    <w:p w:rsidRPr="00406185" w:rsidR="009C7553" w:rsidP="2CF7BE0B" w:rsidRDefault="009C7553" w14:paraId="2805CC64" w14:textId="77777777" w14:noSpellErr="1">
      <w:pPr>
        <w:pStyle w:val="Cp-Tx"/>
        <w:rPr>
          <w:b w:val="1"/>
          <w:bCs w:val="1"/>
        </w:rPr>
      </w:pPr>
      <w:r w:rsidRPr="2CF7BE0B" w:rsidR="009C7553">
        <w:rPr>
          <w:b w:val="1"/>
          <w:bCs w:val="1"/>
        </w:rPr>
        <w:t>POLÍTICA DE ACCESO</w:t>
      </w:r>
    </w:p>
    <w:p w:rsidR="009C7553" w:rsidP="009C7553" w:rsidRDefault="009C7553" w14:paraId="7521AD64" w14:textId="2F0DCE40" w14:noSpellErr="1">
      <w:pPr>
        <w:pStyle w:val="Cp-Tx"/>
      </w:pPr>
      <w:r w:rsidR="009C7553">
        <w:rPr/>
        <w:t>Teniendo en</w:t>
      </w:r>
      <w:r w:rsidR="009C7553">
        <w:rPr/>
        <w:t xml:space="preserve"> cuenta que la finalidad </w:t>
      </w:r>
      <w:r w:rsidR="009C7553">
        <w:rPr/>
        <w:t>perseguida es contribuir a la apropiación social del conocimiento, la revista Innovación y Ciencia ofrece acceso libre y gratuito a todos sus contenidos.</w:t>
      </w:r>
    </w:p>
    <w:p w:rsidRPr="00406185" w:rsidR="004A6795" w:rsidP="2CF7BE0B" w:rsidRDefault="004A6795" w14:paraId="300DA2A1" w14:textId="7F2409F0" w14:noSpellErr="1">
      <w:pPr>
        <w:pStyle w:val="Cp-Tx"/>
        <w:rPr>
          <w:b w:val="1"/>
          <w:bCs w:val="1"/>
        </w:rPr>
      </w:pPr>
      <w:r w:rsidRPr="2CF7BE0B" w:rsidR="004A6795">
        <w:rPr>
          <w:b w:val="1"/>
          <w:bCs w:val="1"/>
        </w:rPr>
        <w:t>CESIÓN DE DERECHOS / LICENCIA DE USO</w:t>
      </w:r>
    </w:p>
    <w:p w:rsidR="004A6795" w:rsidP="009C7553" w:rsidRDefault="004A6795" w14:paraId="097A3345" w14:textId="6C17CCDF" w14:noSpellErr="1">
      <w:pPr>
        <w:pStyle w:val="Cp-Tx"/>
      </w:pPr>
      <w:r w:rsidR="004A6795">
        <w:rPr/>
        <w:t>Cada autor que esté interesado en publicar sus escritos (artículos de divulgación / notas de opinión) deberá acogerse a las reglas de licencia de uso parcial, que se encuentran en el documento adjunto, y suscribir la carta de autorización correspondiente.</w:t>
      </w:r>
    </w:p>
    <w:sectPr w:rsidR="004A6795" w:rsidSect="000F55D3">
      <w:pgSz w:w="12240" w:h="15840" w:orient="portrait"/>
      <w:pgMar w:top="1418" w:right="1418" w:bottom="1418" w:left="1418" w:header="709" w:footer="709" w:gutter="0"/>
      <w:cols w:space="708"/>
      <w:docGrid w:linePitch="360"/>
      <w:headerReference w:type="default" r:id="R0d196a37f3944b5b"/>
      <w:footerReference w:type="default" r:id="R2941587d35ce493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2CF7BE0B" w:rsidTr="2CF7BE0B" w14:paraId="2529B8EF">
      <w:tc>
        <w:tcPr>
          <w:tcW w:w="3130" w:type="dxa"/>
          <w:tcMar/>
        </w:tcPr>
        <w:p w:rsidR="2CF7BE0B" w:rsidP="2CF7BE0B" w:rsidRDefault="2CF7BE0B" w14:paraId="068912FB" w14:textId="619DFB84">
          <w:pPr>
            <w:pStyle w:val="Header"/>
            <w:bidi w:val="0"/>
            <w:ind w:left="-115"/>
            <w:jc w:val="left"/>
          </w:pPr>
        </w:p>
      </w:tc>
      <w:tc>
        <w:tcPr>
          <w:tcW w:w="3130" w:type="dxa"/>
          <w:tcMar/>
        </w:tcPr>
        <w:p w:rsidR="2CF7BE0B" w:rsidP="2CF7BE0B" w:rsidRDefault="2CF7BE0B" w14:paraId="40180AEB" w14:textId="44527EA1">
          <w:pPr>
            <w:pStyle w:val="Header"/>
            <w:bidi w:val="0"/>
            <w:jc w:val="center"/>
          </w:pPr>
        </w:p>
      </w:tc>
      <w:tc>
        <w:tcPr>
          <w:tcW w:w="3130" w:type="dxa"/>
          <w:tcMar/>
        </w:tcPr>
        <w:p w:rsidR="2CF7BE0B" w:rsidP="2CF7BE0B" w:rsidRDefault="2CF7BE0B" w14:paraId="0DF58D40" w14:textId="42B85433">
          <w:pPr>
            <w:pStyle w:val="Header"/>
            <w:bidi w:val="0"/>
            <w:ind w:right="-115"/>
            <w:jc w:val="right"/>
          </w:pPr>
        </w:p>
      </w:tc>
    </w:tr>
  </w:tbl>
  <w:p w:rsidR="2CF7BE0B" w:rsidP="2CF7BE0B" w:rsidRDefault="2CF7BE0B" w14:paraId="7D4CDA6A" w14:textId="28DF44E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2CF7BE0B" w:rsidTr="2CF7BE0B" w14:paraId="5A900354">
      <w:tc>
        <w:tcPr>
          <w:tcW w:w="3130" w:type="dxa"/>
          <w:tcMar/>
        </w:tcPr>
        <w:p w:rsidR="2CF7BE0B" w:rsidP="2CF7BE0B" w:rsidRDefault="2CF7BE0B" w14:paraId="6786D7C2" w14:textId="0E536467">
          <w:pPr>
            <w:pStyle w:val="Header"/>
            <w:bidi w:val="0"/>
            <w:ind w:left="-115"/>
            <w:jc w:val="left"/>
          </w:pPr>
        </w:p>
      </w:tc>
      <w:tc>
        <w:tcPr>
          <w:tcW w:w="3130" w:type="dxa"/>
          <w:tcMar/>
        </w:tcPr>
        <w:p w:rsidR="2CF7BE0B" w:rsidP="2CF7BE0B" w:rsidRDefault="2CF7BE0B" w14:paraId="49D73E88" w14:textId="31BC9CF8">
          <w:pPr>
            <w:pStyle w:val="Header"/>
            <w:bidi w:val="0"/>
            <w:jc w:val="center"/>
          </w:pPr>
        </w:p>
      </w:tc>
      <w:tc>
        <w:tcPr>
          <w:tcW w:w="3130" w:type="dxa"/>
          <w:tcMar/>
        </w:tcPr>
        <w:p w:rsidR="2CF7BE0B" w:rsidP="2CF7BE0B" w:rsidRDefault="2CF7BE0B" w14:paraId="71210A78" w14:textId="031C231E">
          <w:pPr>
            <w:pStyle w:val="Header"/>
            <w:bidi w:val="0"/>
            <w:ind w:right="-115"/>
            <w:jc w:val="right"/>
          </w:pPr>
        </w:p>
      </w:tc>
    </w:tr>
  </w:tbl>
  <w:p w:rsidR="2CF7BE0B" w:rsidP="2CF7BE0B" w:rsidRDefault="2CF7BE0B" w14:paraId="6DD7354A" w14:textId="0C3D555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087"/>
    <w:multiLevelType w:val="hybridMultilevel"/>
    <w:tmpl w:val="0D7221E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2009AF"/>
    <w:multiLevelType w:val="hybridMultilevel"/>
    <w:tmpl w:val="74B6D46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90D66"/>
    <w:multiLevelType w:val="hybridMultilevel"/>
    <w:tmpl w:val="39365234"/>
    <w:lvl w:ilvl="0" w:tplc="16E6F27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08B504D"/>
    <w:multiLevelType w:val="hybridMultilevel"/>
    <w:tmpl w:val="CCDEE13A"/>
    <w:lvl w:ilvl="0" w:tplc="240A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2EC27C1"/>
    <w:multiLevelType w:val="hybridMultilevel"/>
    <w:tmpl w:val="BC7C720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97445D"/>
    <w:multiLevelType w:val="hybridMultilevel"/>
    <w:tmpl w:val="E0BC2AB0"/>
    <w:lvl w:ilvl="0" w:tplc="2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B953A5"/>
    <w:multiLevelType w:val="hybridMultilevel"/>
    <w:tmpl w:val="6A76CD5A"/>
    <w:lvl w:ilvl="0" w:tplc="240A0003">
      <w:start w:val="1"/>
      <w:numFmt w:val="bullet"/>
      <w:lvlText w:val="o"/>
      <w:lvlJc w:val="left"/>
      <w:pPr>
        <w:ind w:left="774" w:hanging="360"/>
      </w:pPr>
      <w:rPr>
        <w:rFonts w:hint="default" w:ascii="Courier New" w:hAnsi="Courier New" w:cs="Courier New"/>
      </w:rPr>
    </w:lvl>
    <w:lvl w:ilvl="1" w:tplc="240A0003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7" w15:restartNumberingAfterBreak="0">
    <w:nsid w:val="282C6BD0"/>
    <w:multiLevelType w:val="hybridMultilevel"/>
    <w:tmpl w:val="BA6E85D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AF2213"/>
    <w:multiLevelType w:val="hybridMultilevel"/>
    <w:tmpl w:val="CA2ED4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ED585B"/>
    <w:multiLevelType w:val="hybridMultilevel"/>
    <w:tmpl w:val="BED6BE6E"/>
    <w:lvl w:ilvl="0" w:tplc="2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AC2455"/>
    <w:multiLevelType w:val="hybridMultilevel"/>
    <w:tmpl w:val="1D06E2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D3784"/>
    <w:multiLevelType w:val="hybridMultilevel"/>
    <w:tmpl w:val="445E4B0A"/>
    <w:lvl w:ilvl="0" w:tplc="240A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E2D5C64"/>
    <w:multiLevelType w:val="hybridMultilevel"/>
    <w:tmpl w:val="46B019F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C42367"/>
    <w:multiLevelType w:val="hybridMultilevel"/>
    <w:tmpl w:val="AE28AC9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8D2BF9"/>
    <w:multiLevelType w:val="hybridMultilevel"/>
    <w:tmpl w:val="79A63644"/>
    <w:lvl w:ilvl="0" w:tplc="2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E026FF"/>
    <w:multiLevelType w:val="hybridMultilevel"/>
    <w:tmpl w:val="BDAAD9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42EF3"/>
    <w:multiLevelType w:val="hybridMultilevel"/>
    <w:tmpl w:val="0CE04730"/>
    <w:lvl w:ilvl="0" w:tplc="2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1A"/>
    <w:rsid w:val="000020FB"/>
    <w:rsid w:val="00006518"/>
    <w:rsid w:val="0001324B"/>
    <w:rsid w:val="000143A2"/>
    <w:rsid w:val="0003171A"/>
    <w:rsid w:val="00033DF8"/>
    <w:rsid w:val="0004417C"/>
    <w:rsid w:val="000540A1"/>
    <w:rsid w:val="00054865"/>
    <w:rsid w:val="00075D63"/>
    <w:rsid w:val="00091EAC"/>
    <w:rsid w:val="00095E7C"/>
    <w:rsid w:val="000A1173"/>
    <w:rsid w:val="000B123A"/>
    <w:rsid w:val="000B785C"/>
    <w:rsid w:val="000C36AC"/>
    <w:rsid w:val="000C7A07"/>
    <w:rsid w:val="000D1C99"/>
    <w:rsid w:val="000D3519"/>
    <w:rsid w:val="000F2410"/>
    <w:rsid w:val="000F2433"/>
    <w:rsid w:val="000F55D3"/>
    <w:rsid w:val="00100AA2"/>
    <w:rsid w:val="001276BB"/>
    <w:rsid w:val="001300C0"/>
    <w:rsid w:val="00130C17"/>
    <w:rsid w:val="00152D98"/>
    <w:rsid w:val="00194F29"/>
    <w:rsid w:val="001B6CC8"/>
    <w:rsid w:val="001E6DB9"/>
    <w:rsid w:val="002303B3"/>
    <w:rsid w:val="00237448"/>
    <w:rsid w:val="002576A3"/>
    <w:rsid w:val="00281D47"/>
    <w:rsid w:val="00286EC1"/>
    <w:rsid w:val="00295619"/>
    <w:rsid w:val="002A7E59"/>
    <w:rsid w:val="002C4AA6"/>
    <w:rsid w:val="002C522E"/>
    <w:rsid w:val="00320BF9"/>
    <w:rsid w:val="003313E5"/>
    <w:rsid w:val="0038570C"/>
    <w:rsid w:val="003A6859"/>
    <w:rsid w:val="003B4082"/>
    <w:rsid w:val="003C00A3"/>
    <w:rsid w:val="003D56FE"/>
    <w:rsid w:val="003E1F85"/>
    <w:rsid w:val="003F0E97"/>
    <w:rsid w:val="003F3736"/>
    <w:rsid w:val="00406185"/>
    <w:rsid w:val="004066E7"/>
    <w:rsid w:val="00433A50"/>
    <w:rsid w:val="004432FC"/>
    <w:rsid w:val="004904DA"/>
    <w:rsid w:val="004950DB"/>
    <w:rsid w:val="0049619A"/>
    <w:rsid w:val="004A6795"/>
    <w:rsid w:val="004B53DD"/>
    <w:rsid w:val="004C770F"/>
    <w:rsid w:val="004F12A4"/>
    <w:rsid w:val="004F3A70"/>
    <w:rsid w:val="00506341"/>
    <w:rsid w:val="00507DC9"/>
    <w:rsid w:val="00513C3E"/>
    <w:rsid w:val="005176E8"/>
    <w:rsid w:val="005258EB"/>
    <w:rsid w:val="00560384"/>
    <w:rsid w:val="0057103F"/>
    <w:rsid w:val="00592AB5"/>
    <w:rsid w:val="005D6D63"/>
    <w:rsid w:val="005E6ECB"/>
    <w:rsid w:val="005F59C8"/>
    <w:rsid w:val="00600662"/>
    <w:rsid w:val="00634177"/>
    <w:rsid w:val="00643780"/>
    <w:rsid w:val="0065424D"/>
    <w:rsid w:val="00655135"/>
    <w:rsid w:val="00656BE5"/>
    <w:rsid w:val="00662790"/>
    <w:rsid w:val="00665AAE"/>
    <w:rsid w:val="00684ADF"/>
    <w:rsid w:val="00687D8B"/>
    <w:rsid w:val="00691A70"/>
    <w:rsid w:val="006A6359"/>
    <w:rsid w:val="006C7552"/>
    <w:rsid w:val="006F7709"/>
    <w:rsid w:val="00721B68"/>
    <w:rsid w:val="00731302"/>
    <w:rsid w:val="00750DAD"/>
    <w:rsid w:val="00774F42"/>
    <w:rsid w:val="00796656"/>
    <w:rsid w:val="007B3D30"/>
    <w:rsid w:val="007C6DA1"/>
    <w:rsid w:val="007D07D4"/>
    <w:rsid w:val="0080214C"/>
    <w:rsid w:val="0082565C"/>
    <w:rsid w:val="00833C1C"/>
    <w:rsid w:val="00842592"/>
    <w:rsid w:val="008463AF"/>
    <w:rsid w:val="00863B0B"/>
    <w:rsid w:val="008752C2"/>
    <w:rsid w:val="00876E0D"/>
    <w:rsid w:val="00896EBC"/>
    <w:rsid w:val="008A4CDE"/>
    <w:rsid w:val="008C6F1B"/>
    <w:rsid w:val="008F5D16"/>
    <w:rsid w:val="009017F1"/>
    <w:rsid w:val="00905327"/>
    <w:rsid w:val="0092674E"/>
    <w:rsid w:val="00942C11"/>
    <w:rsid w:val="00960BEF"/>
    <w:rsid w:val="00977CE0"/>
    <w:rsid w:val="009A21A1"/>
    <w:rsid w:val="009A2960"/>
    <w:rsid w:val="009C7553"/>
    <w:rsid w:val="009D6CC4"/>
    <w:rsid w:val="009E22B2"/>
    <w:rsid w:val="00A008A4"/>
    <w:rsid w:val="00A03C27"/>
    <w:rsid w:val="00A04355"/>
    <w:rsid w:val="00A20B28"/>
    <w:rsid w:val="00A24173"/>
    <w:rsid w:val="00A26703"/>
    <w:rsid w:val="00A36C33"/>
    <w:rsid w:val="00A4125C"/>
    <w:rsid w:val="00A413E4"/>
    <w:rsid w:val="00A41BAD"/>
    <w:rsid w:val="00A51976"/>
    <w:rsid w:val="00A612FA"/>
    <w:rsid w:val="00A73623"/>
    <w:rsid w:val="00A87E67"/>
    <w:rsid w:val="00AA07BC"/>
    <w:rsid w:val="00AD1DB8"/>
    <w:rsid w:val="00AE512B"/>
    <w:rsid w:val="00B0505D"/>
    <w:rsid w:val="00B11B28"/>
    <w:rsid w:val="00B1450D"/>
    <w:rsid w:val="00B171D1"/>
    <w:rsid w:val="00B3555B"/>
    <w:rsid w:val="00B42748"/>
    <w:rsid w:val="00B43E6A"/>
    <w:rsid w:val="00B453B7"/>
    <w:rsid w:val="00B46F53"/>
    <w:rsid w:val="00B6368F"/>
    <w:rsid w:val="00B71F90"/>
    <w:rsid w:val="00B770B1"/>
    <w:rsid w:val="00B80850"/>
    <w:rsid w:val="00B82580"/>
    <w:rsid w:val="00BB369C"/>
    <w:rsid w:val="00BC3026"/>
    <w:rsid w:val="00BF51A5"/>
    <w:rsid w:val="00BF59B0"/>
    <w:rsid w:val="00C150BA"/>
    <w:rsid w:val="00C3653B"/>
    <w:rsid w:val="00C623BA"/>
    <w:rsid w:val="00C6587C"/>
    <w:rsid w:val="00C75F64"/>
    <w:rsid w:val="00C869E7"/>
    <w:rsid w:val="00C86ED3"/>
    <w:rsid w:val="00C934A2"/>
    <w:rsid w:val="00CA0767"/>
    <w:rsid w:val="00CA2617"/>
    <w:rsid w:val="00CB7FB5"/>
    <w:rsid w:val="00CC2981"/>
    <w:rsid w:val="00CD2933"/>
    <w:rsid w:val="00CE3F70"/>
    <w:rsid w:val="00D2364E"/>
    <w:rsid w:val="00D46EC2"/>
    <w:rsid w:val="00D63425"/>
    <w:rsid w:val="00D650F3"/>
    <w:rsid w:val="00D727FD"/>
    <w:rsid w:val="00D77A03"/>
    <w:rsid w:val="00D940A1"/>
    <w:rsid w:val="00D94472"/>
    <w:rsid w:val="00DA4A6F"/>
    <w:rsid w:val="00DA603B"/>
    <w:rsid w:val="00DB2C2C"/>
    <w:rsid w:val="00DC223C"/>
    <w:rsid w:val="00DC6243"/>
    <w:rsid w:val="00DD128E"/>
    <w:rsid w:val="00DD5CA8"/>
    <w:rsid w:val="00DE6C68"/>
    <w:rsid w:val="00DE707D"/>
    <w:rsid w:val="00E02AA9"/>
    <w:rsid w:val="00E02BE6"/>
    <w:rsid w:val="00E13CF8"/>
    <w:rsid w:val="00E505AD"/>
    <w:rsid w:val="00E56478"/>
    <w:rsid w:val="00E619B9"/>
    <w:rsid w:val="00E66F8A"/>
    <w:rsid w:val="00E74305"/>
    <w:rsid w:val="00E84B66"/>
    <w:rsid w:val="00E8621C"/>
    <w:rsid w:val="00EB4FC9"/>
    <w:rsid w:val="00ED6AF9"/>
    <w:rsid w:val="00EE1FF6"/>
    <w:rsid w:val="00EF1A4D"/>
    <w:rsid w:val="00EF5C4E"/>
    <w:rsid w:val="00F044B0"/>
    <w:rsid w:val="00F06217"/>
    <w:rsid w:val="00F156BD"/>
    <w:rsid w:val="00F30AB9"/>
    <w:rsid w:val="00F34483"/>
    <w:rsid w:val="00F84996"/>
    <w:rsid w:val="00F92F1C"/>
    <w:rsid w:val="00FF5069"/>
    <w:rsid w:val="041BE28C"/>
    <w:rsid w:val="09D795D6"/>
    <w:rsid w:val="0E5932C2"/>
    <w:rsid w:val="0E78F32E"/>
    <w:rsid w:val="115B2D87"/>
    <w:rsid w:val="160737A5"/>
    <w:rsid w:val="160737A5"/>
    <w:rsid w:val="1C53BD8E"/>
    <w:rsid w:val="1CE2314C"/>
    <w:rsid w:val="1CE2314C"/>
    <w:rsid w:val="1E7E01AD"/>
    <w:rsid w:val="211896AC"/>
    <w:rsid w:val="25A23558"/>
    <w:rsid w:val="25BAC63D"/>
    <w:rsid w:val="25BAC63D"/>
    <w:rsid w:val="26B42E06"/>
    <w:rsid w:val="2CF7BE0B"/>
    <w:rsid w:val="2EC6108F"/>
    <w:rsid w:val="2EC6108F"/>
    <w:rsid w:val="3A3F5F25"/>
    <w:rsid w:val="3D235A5C"/>
    <w:rsid w:val="3DAA0DC5"/>
    <w:rsid w:val="43DDC707"/>
    <w:rsid w:val="4CBCB98A"/>
    <w:rsid w:val="4D3FFB1B"/>
    <w:rsid w:val="4FDDE9AC"/>
    <w:rsid w:val="53003CA1"/>
    <w:rsid w:val="57B659A6"/>
    <w:rsid w:val="585255D4"/>
    <w:rsid w:val="5A766D20"/>
    <w:rsid w:val="5D35D2DE"/>
    <w:rsid w:val="65616C24"/>
    <w:rsid w:val="6F16598A"/>
    <w:rsid w:val="731C1822"/>
    <w:rsid w:val="76E79264"/>
    <w:rsid w:val="7859BF42"/>
    <w:rsid w:val="7F95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53CC"/>
  <w15:docId w15:val="{F8601309-C42B-40AA-B98E-D97F2757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674E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50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E02A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rrafodelista">
    <w:name w:val="List Paragraph"/>
    <w:basedOn w:val="Normal"/>
    <w:uiPriority w:val="34"/>
    <w:qFormat/>
    <w:rsid w:val="003857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D16"/>
    <w:rPr>
      <w:color w:val="0000FF" w:themeColor="hyperlink"/>
      <w:u w:val="single"/>
    </w:rPr>
  </w:style>
  <w:style w:type="paragraph" w:styleId="T-2" w:customStyle="1">
    <w:name w:val="T-2"/>
    <w:next w:val="Normal"/>
    <w:link w:val="T-2Car"/>
    <w:qFormat/>
    <w:rsid w:val="000020FB"/>
    <w:pPr>
      <w:spacing w:after="360" w:line="360" w:lineRule="auto"/>
      <w:ind w:left="397" w:hanging="397"/>
      <w:outlineLvl w:val="1"/>
    </w:pPr>
    <w:rPr>
      <w:rFonts w:ascii="Arial" w:hAnsi="Arial"/>
      <w:b/>
      <w:sz w:val="28"/>
    </w:rPr>
  </w:style>
  <w:style w:type="character" w:styleId="T-2Car" w:customStyle="1">
    <w:name w:val="T-2 Car"/>
    <w:basedOn w:val="Fuentedeprrafopredeter"/>
    <w:link w:val="T-2"/>
    <w:rsid w:val="000020FB"/>
    <w:rPr>
      <w:rFonts w:ascii="Arial" w:hAnsi="Arial"/>
      <w:b/>
      <w:sz w:val="28"/>
    </w:rPr>
  </w:style>
  <w:style w:type="paragraph" w:styleId="T-3" w:customStyle="1">
    <w:name w:val="T-3"/>
    <w:next w:val="Normal"/>
    <w:link w:val="T-3Car"/>
    <w:qFormat/>
    <w:rsid w:val="00F30AB9"/>
    <w:pPr>
      <w:spacing w:before="360" w:after="240" w:line="360" w:lineRule="auto"/>
      <w:ind w:left="624" w:hanging="624"/>
      <w:outlineLvl w:val="2"/>
    </w:pPr>
    <w:rPr>
      <w:rFonts w:ascii="Arial" w:hAnsi="Arial"/>
      <w:b/>
      <w:sz w:val="24"/>
    </w:rPr>
  </w:style>
  <w:style w:type="character" w:styleId="T-3Car" w:customStyle="1">
    <w:name w:val="T-3 Car"/>
    <w:basedOn w:val="Fuentedeprrafopredeter"/>
    <w:link w:val="T-3"/>
    <w:rsid w:val="00F30AB9"/>
    <w:rPr>
      <w:rFonts w:ascii="Arial" w:hAnsi="Arial"/>
      <w:b/>
      <w:sz w:val="24"/>
    </w:rPr>
  </w:style>
  <w:style w:type="paragraph" w:styleId="Cp-Tx" w:customStyle="1">
    <w:name w:val="Cp-Tx"/>
    <w:link w:val="Cp-TxCar"/>
    <w:qFormat/>
    <w:rsid w:val="000020FB"/>
    <w:pPr>
      <w:spacing w:after="240" w:line="360" w:lineRule="auto"/>
      <w:ind w:firstLine="397"/>
      <w:jc w:val="both"/>
    </w:pPr>
    <w:rPr>
      <w:rFonts w:ascii="Arial" w:hAnsi="Arial"/>
      <w:sz w:val="20"/>
      <w:szCs w:val="20"/>
    </w:rPr>
  </w:style>
  <w:style w:type="character" w:styleId="Cp-TxCar" w:customStyle="1">
    <w:name w:val="Cp-Tx Car"/>
    <w:basedOn w:val="Fuentedeprrafopredeter"/>
    <w:link w:val="Cp-Tx"/>
    <w:rsid w:val="000020FB"/>
    <w:rPr>
      <w:rFonts w:ascii="Arial" w:hAnsi="Arial"/>
      <w:sz w:val="20"/>
      <w:szCs w:val="20"/>
    </w:rPr>
  </w:style>
  <w:style w:type="paragraph" w:styleId="-Tx-O" w:customStyle="1">
    <w:name w:val="#-Tx-O"/>
    <w:link w:val="-Tx-OCar"/>
    <w:qFormat/>
    <w:rsid w:val="00E619B9"/>
    <w:pPr>
      <w:spacing w:after="240" w:line="324" w:lineRule="auto"/>
      <w:ind w:left="357" w:hanging="357"/>
      <w:contextualSpacing/>
      <w:jc w:val="both"/>
    </w:pPr>
    <w:rPr>
      <w:rFonts w:ascii="Arial" w:hAnsi="Arial"/>
      <w:sz w:val="20"/>
      <w:szCs w:val="20"/>
    </w:rPr>
  </w:style>
  <w:style w:type="character" w:styleId="-Tx-OCar" w:customStyle="1">
    <w:name w:val="#-Tx-O Car"/>
    <w:basedOn w:val="Fuentedeprrafopredeter"/>
    <w:link w:val="-Tx-O"/>
    <w:rsid w:val="00E619B9"/>
    <w:rPr>
      <w:rFonts w:ascii="Arial" w:hAnsi="Arial"/>
      <w:sz w:val="20"/>
      <w:szCs w:val="20"/>
    </w:rPr>
  </w:style>
  <w:style w:type="paragraph" w:styleId="Bibliografa">
    <w:name w:val="Bibliography"/>
    <w:basedOn w:val="Normal"/>
    <w:next w:val="Normal"/>
    <w:uiPriority w:val="37"/>
    <w:unhideWhenUsed/>
    <w:rsid w:val="00662790"/>
  </w:style>
  <w:style w:type="paragraph" w:styleId="Textodeglobo">
    <w:name w:val="Balloon Text"/>
    <w:basedOn w:val="Normal"/>
    <w:link w:val="TextodegloboCar"/>
    <w:uiPriority w:val="99"/>
    <w:semiHidden/>
    <w:unhideWhenUsed/>
    <w:rsid w:val="0052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258E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132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324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132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324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1324B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eader" Target="/word/header.xml" Id="R0d196a37f3944b5b" /><Relationship Type="http://schemas.openxmlformats.org/officeDocument/2006/relationships/footer" Target="/word/footer.xml" Id="R2941587d35ce493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DeJ13</b:Tag>
    <b:SourceType>Misc</b:SourceType>
    <b:Guid>{6F15D9BD-937A-4B09-890B-33D3BC9AC85A}</b:Guid>
    <b:Title>La Vivencia de la Ancianidad: Estudio Fenomenológico y Reflexión Antropológica</b:Title>
    <b:Year>2013</b:Year>
    <b:Publisher>Universitat Internacional de Catalunya</b:Publisher>
    <b:Author>
      <b:Author>
        <b:NameList>
          <b:Person>
            <b:Last>De-Jaun-Pardo</b:Last>
            <b:First>M.</b:First>
          </b:Person>
        </b:NameList>
      </b:Author>
    </b:Author>
    <b:RefOrder>3</b:RefOrder>
  </b:Source>
  <b:Source>
    <b:Tag>Wac00</b:Tag>
    <b:SourceType>Book</b:SourceType>
    <b:Guid>{8933B0BF-D832-4888-A58D-9E93A8DF36DE}</b:Guid>
    <b:Title>Entre las Cuerdas: Cuadernos de un aprendiz de boxeador</b:Title>
    <b:Year>2000</b:Year>
    <b:Publisher>Siglo veintiuno editores</b:Publisher>
    <b:Author>
      <b:Author>
        <b:NameList>
          <b:Person>
            <b:Last>Wacquant</b:Last>
            <b:First>Loïc</b:First>
          </b:Person>
        </b:NameList>
      </b:Author>
    </b:Author>
    <b:RefOrder>4</b:RefOrder>
  </b:Source>
  <b:Source>
    <b:Tag>Gal14</b:Tag>
    <b:SourceType>Report</b:SourceType>
    <b:Guid>{D4607EE8-FE6F-406B-A28E-BFC3AF250620}</b:Guid>
    <b:Title>Análisis de las competencias de las mujeres deportistas.</b:Title>
    <b:Year>2014</b:Year>
    <b:Publisher>Universidad de Cádiz</b:Publisher>
    <b:Author>
      <b:Author>
        <b:NameList>
          <b:Person>
            <b:Last>Gallego</b:Last>
            <b:First>B.</b:First>
          </b:Person>
        </b:NameList>
      </b:Author>
    </b:Author>
    <b:RefOrder>5</b:RefOrder>
  </b:Source>
  <b:Source>
    <b:Tag>Par12</b:Tag>
    <b:SourceType>JournalArticle</b:SourceType>
    <b:Guid>{E5B4D0B7-FC53-4563-A144-B9347651005D}</b:Guid>
    <b:Author>
      <b:Author>
        <b:NameList>
          <b:Person>
            <b:Last>Pareja</b:Last>
            <b:First>J.</b:First>
          </b:Person>
          <b:Person>
            <b:Last>Pedrosa</b:Last>
            <b:First>B.</b:First>
          </b:Person>
        </b:NameList>
      </b:Author>
    </b:Author>
    <b:Title>Mejora de la concicencia a través de la investigación-acción participativa</b:Title>
    <b:Year>2012</b:Year>
    <b:Pages>467-491</b:Pages>
    <b:JournalName>Profesorado - Revista de currículum y formación del profesorado</b:JournalName>
    <b:RefOrder>6</b:RefOrder>
  </b:Source>
  <b:Source>
    <b:Tag>Qul08</b:Tag>
    <b:SourceType>JournalArticle</b:SourceType>
    <b:Guid>{632F454D-E519-43C7-9D68-C8D0360E9E7A}</b:Guid>
    <b:Author>
      <b:Author>
        <b:NameList>
          <b:Person>
            <b:Last>Quilaqueo</b:Last>
            <b:First>D.</b:First>
          </b:Person>
          <b:Person>
            <b:Last>San-Martín</b:Last>
            <b:First>D.</b:First>
          </b:Person>
        </b:NameList>
      </b:Author>
    </b:Author>
    <b:Title>Categorización sobre saberes educativos Mapuche mediante la teoría fundamentada</b:Title>
    <b:JournalName>Estudios Pedagógicos</b:JournalName>
    <b:Year>2008</b:Year>
    <b:Pages>151-168</b:Pages>
    <b:RefOrder>7</b:RefOrder>
  </b:Source>
  <b:Source>
    <b:Tag>Bon97</b:Tag>
    <b:SourceType>Book</b:SourceType>
    <b:Guid>{C3B83FF6-E2B8-4467-9B26-7EC7CC3D1929}</b:Guid>
    <b:Title>Más allá del dilema de los métodos. La investigación en ciencias sociales</b:Title>
    <b:Year>1997</b:Year>
    <b:Pages>220</b:Pages>
    <b:City>Bogotá</b:City>
    <b:Publisher>Grupo Editorial Norma</b:Publisher>
    <b:Author>
      <b:Author>
        <b:NameList>
          <b:Person>
            <b:Last>Bonilla</b:Last>
            <b:First>E.</b:First>
          </b:Person>
          <b:Person>
            <b:Last>Rodríguez</b:Last>
            <b:First>P.</b:First>
          </b:Person>
        </b:NameList>
      </b:Author>
    </b:Author>
    <b:RefOrder>1</b:RefOrder>
  </b:Source>
  <b:Source>
    <b:Tag>Rod96</b:Tag>
    <b:SourceType>Book</b:SourceType>
    <b:Guid>{28C4C190-B37E-4646-889D-6E1DF9521D54}</b:Guid>
    <b:Title>METODOLOGIA DE LA INVESTIGACION CUALITATIVA</b:Title>
    <b:Year>1996</b:Year>
    <b:Pages>380</b:Pages>
    <b:Publisher>Aljibe</b:Publisher>
    <b:Author>
      <b:Author>
        <b:NameList>
          <b:Person>
            <b:Last>Rodríguez</b:Last>
            <b:First>Gregorio</b:First>
          </b:Person>
          <b:Person>
            <b:Last>Gil</b:Last>
            <b:First>Javier</b:First>
          </b:Person>
          <b:Person>
            <b:Last>García</b:Last>
            <b:First>Eduardo</b:First>
          </b:Person>
        </b:NameList>
      </b:Author>
    </b:Autho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E7BB452A5ED46A5FAFC76301EB17E" ma:contentTypeVersion="2" ma:contentTypeDescription="Create a new document." ma:contentTypeScope="" ma:versionID="1dc577b5dcd4fa0ac26070908865a7f4">
  <xsd:schema xmlns:xsd="http://www.w3.org/2001/XMLSchema" xmlns:xs="http://www.w3.org/2001/XMLSchema" xmlns:p="http://schemas.microsoft.com/office/2006/metadata/properties" xmlns:ns2="0be1f60e-6bec-4207-aa64-5e344a81db47" targetNamespace="http://schemas.microsoft.com/office/2006/metadata/properties" ma:root="true" ma:fieldsID="dcaccd82b509af62070362ac5c4260d4" ns2:_="">
    <xsd:import namespace="0be1f60e-6bec-4207-aa64-5e344a81d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f60e-6bec-4207-aa64-5e344a81d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A4583-E8EC-4EBD-9D7F-BD7CBDB20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9392A-21DC-4134-8B40-B0E9E6C0D498}"/>
</file>

<file path=customXml/itemProps3.xml><?xml version="1.0" encoding="utf-8"?>
<ds:datastoreItem xmlns:ds="http://schemas.openxmlformats.org/officeDocument/2006/customXml" ds:itemID="{EEE2ECC5-3F7D-47E3-A398-FF6A56585F04}"/>
</file>

<file path=customXml/itemProps4.xml><?xml version="1.0" encoding="utf-8"?>
<ds:datastoreItem xmlns:ds="http://schemas.openxmlformats.org/officeDocument/2006/customXml" ds:itemID="{A954A73D-37F4-489A-AD8E-920A338E3B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Francisco Andrés González Estay</cp:lastModifiedBy>
  <cp:revision>43</cp:revision>
  <dcterms:created xsi:type="dcterms:W3CDTF">2018-06-27T21:44:00Z</dcterms:created>
  <dcterms:modified xsi:type="dcterms:W3CDTF">2021-02-16T14:40:13Z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0x010100234E7BB452A5ED46A5FAFC76301EB17E</vt:lpwstr>
  </property>
</Properties>
</file>